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31" w:rsidRPr="003A6EF2" w:rsidRDefault="00E93A10" w:rsidP="001048AB">
      <w:pPr>
        <w:tabs>
          <w:tab w:val="left" w:pos="1335"/>
        </w:tabs>
        <w:spacing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bookmarkStart w:id="0" w:name="_GoBack"/>
      <w:bookmarkEnd w:id="0"/>
      <w:r w:rsidRPr="003A6EF2">
        <w:rPr>
          <w:rFonts w:cs="Times New Roman"/>
          <w:b/>
          <w:color w:val="000000"/>
          <w:sz w:val="24"/>
          <w:szCs w:val="24"/>
        </w:rPr>
        <w:t xml:space="preserve">Récit </w:t>
      </w:r>
      <w:proofErr w:type="spellStart"/>
      <w:r w:rsidRPr="003A6EF2">
        <w:rPr>
          <w:rFonts w:cs="Times New Roman"/>
          <w:b/>
          <w:color w:val="000000"/>
          <w:sz w:val="24"/>
          <w:szCs w:val="24"/>
        </w:rPr>
        <w:t>Nom@</w:t>
      </w:r>
      <w:r w:rsidR="00D42C31" w:rsidRPr="003A6EF2">
        <w:rPr>
          <w:rFonts w:cs="Times New Roman"/>
          <w:b/>
          <w:color w:val="000000"/>
          <w:sz w:val="24"/>
          <w:szCs w:val="24"/>
        </w:rPr>
        <w:t>de</w:t>
      </w:r>
      <w:proofErr w:type="spellEnd"/>
    </w:p>
    <w:p w:rsidR="00C0169D" w:rsidRDefault="00C0169D" w:rsidP="001048AB">
      <w:pPr>
        <w:tabs>
          <w:tab w:val="left" w:pos="1335"/>
        </w:tabs>
        <w:spacing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3A6EF2">
        <w:rPr>
          <w:rFonts w:cs="Times New Roman"/>
          <w:b/>
          <w:color w:val="000000"/>
          <w:sz w:val="24"/>
          <w:szCs w:val="24"/>
        </w:rPr>
        <w:t>Symposium de création et de réflexion interdisciplinaires</w:t>
      </w:r>
    </w:p>
    <w:p w:rsidR="00D07596" w:rsidRPr="003A6EF2" w:rsidRDefault="00D07596" w:rsidP="001048AB">
      <w:pPr>
        <w:tabs>
          <w:tab w:val="left" w:pos="1335"/>
        </w:tabs>
        <w:spacing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Montréal, 25-26-27 mai 2017</w:t>
      </w:r>
    </w:p>
    <w:p w:rsidR="00E42004" w:rsidRPr="003A6EF2" w:rsidRDefault="00E42004" w:rsidP="001048AB">
      <w:pPr>
        <w:spacing w:line="240" w:lineRule="auto"/>
        <w:jc w:val="both"/>
        <w:rPr>
          <w:rFonts w:cs="Times New Roman"/>
          <w:b/>
          <w:color w:val="000000"/>
          <w:sz w:val="24"/>
          <w:szCs w:val="24"/>
        </w:rPr>
      </w:pPr>
    </w:p>
    <w:p w:rsidR="003226B1" w:rsidRPr="003A6EF2" w:rsidRDefault="00E42004" w:rsidP="00104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3A6EF2">
        <w:rPr>
          <w:rFonts w:cs="Times New Roman"/>
          <w:color w:val="000000"/>
          <w:sz w:val="24"/>
          <w:szCs w:val="24"/>
        </w:rPr>
        <w:t>Ce symposium en recherche-création, s’adressant aux artistes et aux chercheur</w:t>
      </w:r>
      <w:r w:rsidR="002E799D" w:rsidRPr="003A6EF2">
        <w:rPr>
          <w:rFonts w:cs="Times New Roman"/>
          <w:color w:val="000000"/>
          <w:sz w:val="24"/>
          <w:szCs w:val="24"/>
        </w:rPr>
        <w:t>-e-</w:t>
      </w:r>
      <w:r w:rsidRPr="003A6EF2">
        <w:rPr>
          <w:rFonts w:cs="Times New Roman"/>
          <w:color w:val="000000"/>
          <w:sz w:val="24"/>
          <w:szCs w:val="24"/>
        </w:rPr>
        <w:t xml:space="preserve">s de toutes disciplines, </w:t>
      </w:r>
      <w:r w:rsidR="009711CD" w:rsidRPr="003A6EF2">
        <w:rPr>
          <w:rFonts w:cs="Times New Roman"/>
          <w:color w:val="000000"/>
          <w:sz w:val="24"/>
          <w:szCs w:val="24"/>
        </w:rPr>
        <w:t xml:space="preserve">se </w:t>
      </w:r>
      <w:r w:rsidRPr="003A6EF2">
        <w:rPr>
          <w:rFonts w:cs="Times New Roman"/>
          <w:color w:val="000000"/>
          <w:sz w:val="24"/>
          <w:szCs w:val="24"/>
        </w:rPr>
        <w:t>propose d’explorer</w:t>
      </w:r>
      <w:r w:rsidR="00267EA8" w:rsidRPr="003A6EF2">
        <w:rPr>
          <w:rFonts w:cs="Times New Roman"/>
          <w:color w:val="000000"/>
          <w:sz w:val="24"/>
          <w:szCs w:val="24"/>
        </w:rPr>
        <w:t xml:space="preserve"> </w:t>
      </w:r>
      <w:r w:rsidRPr="003A6EF2">
        <w:rPr>
          <w:rFonts w:cs="Times New Roman"/>
          <w:color w:val="000000"/>
          <w:sz w:val="24"/>
          <w:szCs w:val="24"/>
        </w:rPr>
        <w:t xml:space="preserve">les </w:t>
      </w:r>
      <w:r w:rsidR="00C647ED" w:rsidRPr="003A6EF2">
        <w:rPr>
          <w:rFonts w:cs="Times New Roman"/>
          <w:color w:val="000000"/>
          <w:sz w:val="24"/>
          <w:szCs w:val="24"/>
        </w:rPr>
        <w:t>liens pouvant être établis entre l'expérience du</w:t>
      </w:r>
      <w:r w:rsidRPr="003A6EF2">
        <w:rPr>
          <w:rFonts w:cs="Times New Roman"/>
          <w:color w:val="000000"/>
          <w:sz w:val="24"/>
          <w:szCs w:val="24"/>
        </w:rPr>
        <w:t xml:space="preserve"> voyage et </w:t>
      </w:r>
      <w:r w:rsidR="00C647ED" w:rsidRPr="003A6EF2">
        <w:rPr>
          <w:rFonts w:cs="Times New Roman"/>
          <w:color w:val="000000"/>
          <w:sz w:val="24"/>
          <w:szCs w:val="24"/>
        </w:rPr>
        <w:t xml:space="preserve">celle de la création </w:t>
      </w:r>
      <w:r w:rsidR="003226B1" w:rsidRPr="003A6EF2">
        <w:rPr>
          <w:rFonts w:cs="Times New Roman"/>
          <w:color w:val="000000"/>
          <w:sz w:val="24"/>
          <w:szCs w:val="24"/>
        </w:rPr>
        <w:t xml:space="preserve">artistique </w:t>
      </w:r>
      <w:r w:rsidR="003226B1" w:rsidRPr="003A6EF2">
        <w:rPr>
          <w:rFonts w:cs="Times New Roman"/>
          <w:sz w:val="24"/>
          <w:szCs w:val="24"/>
          <w:lang w:val="fr-FR"/>
        </w:rPr>
        <w:t xml:space="preserve">afin de comprendre ce qui se présente comme un envers et une restauration du rapport à soi et au monde. En effet, dans ces </w:t>
      </w:r>
      <w:r w:rsidR="00822B34" w:rsidRPr="003A6EF2">
        <w:rPr>
          <w:rFonts w:cs="Times New Roman"/>
          <w:sz w:val="24"/>
          <w:szCs w:val="24"/>
          <w:lang w:val="fr-FR"/>
        </w:rPr>
        <w:t>deux types d'expérience</w:t>
      </w:r>
      <w:r w:rsidR="003226B1" w:rsidRPr="003A6EF2">
        <w:rPr>
          <w:rFonts w:cs="Times New Roman"/>
          <w:sz w:val="24"/>
          <w:szCs w:val="24"/>
          <w:lang w:val="fr-FR"/>
        </w:rPr>
        <w:t xml:space="preserve"> se définit, pour le voyageur comme pour l'artiste ou l'écrivain, un</w:t>
      </w:r>
      <w:r w:rsidR="00EB4DD3" w:rsidRPr="003A6EF2">
        <w:rPr>
          <w:rFonts w:cs="Times New Roman"/>
          <w:sz w:val="24"/>
          <w:szCs w:val="24"/>
          <w:lang w:val="fr-FR"/>
        </w:rPr>
        <w:t>e</w:t>
      </w:r>
      <w:r w:rsidR="003226B1" w:rsidRPr="003A6EF2">
        <w:rPr>
          <w:rFonts w:cs="Times New Roman"/>
          <w:sz w:val="24"/>
          <w:szCs w:val="24"/>
          <w:lang w:val="fr-FR"/>
        </w:rPr>
        <w:t xml:space="preserve"> n</w:t>
      </w:r>
      <w:r w:rsidR="00EB4DD3" w:rsidRPr="003A6EF2">
        <w:rPr>
          <w:rFonts w:cs="Times New Roman"/>
          <w:sz w:val="24"/>
          <w:szCs w:val="24"/>
          <w:lang w:val="fr-FR"/>
        </w:rPr>
        <w:t>ouvelle</w:t>
      </w:r>
      <w:r w:rsidR="003226B1" w:rsidRPr="003A6EF2">
        <w:rPr>
          <w:rFonts w:cs="Times New Roman"/>
          <w:sz w:val="24"/>
          <w:szCs w:val="24"/>
          <w:lang w:val="fr-FR"/>
        </w:rPr>
        <w:t xml:space="preserve"> </w:t>
      </w:r>
      <w:r w:rsidR="00EB4DD3" w:rsidRPr="003A6EF2">
        <w:rPr>
          <w:rFonts w:cs="Times New Roman"/>
          <w:sz w:val="24"/>
          <w:szCs w:val="24"/>
          <w:lang w:val="fr-FR"/>
        </w:rPr>
        <w:t>relation</w:t>
      </w:r>
      <w:r w:rsidR="003226B1" w:rsidRPr="003A6EF2">
        <w:rPr>
          <w:rFonts w:cs="Times New Roman"/>
          <w:sz w:val="24"/>
          <w:szCs w:val="24"/>
          <w:lang w:val="fr-FR"/>
        </w:rPr>
        <w:t xml:space="preserve"> à soi et au monde mettant directement en jeu sa conscience, sa conception du temps et de l’espace, et plus globalement son système de valeurs.</w:t>
      </w:r>
    </w:p>
    <w:p w:rsidR="001048AB" w:rsidRPr="003A6EF2" w:rsidRDefault="001048AB" w:rsidP="00104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325D51" w:rsidRPr="003A6EF2" w:rsidRDefault="00C225E8" w:rsidP="00104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3A6EF2">
        <w:rPr>
          <w:color w:val="000000"/>
          <w:sz w:val="24"/>
          <w:szCs w:val="24"/>
        </w:rPr>
        <w:t>L’étude de Victor W. Turner sur le phénomène du rit</w:t>
      </w:r>
      <w:r w:rsidR="00C67DB7" w:rsidRPr="003A6EF2">
        <w:rPr>
          <w:color w:val="000000"/>
          <w:sz w:val="24"/>
          <w:szCs w:val="24"/>
        </w:rPr>
        <w:t xml:space="preserve">uel </w:t>
      </w:r>
      <w:r w:rsidR="00D764AF" w:rsidRPr="003A6EF2">
        <w:rPr>
          <w:rFonts w:cs="Times New Roman"/>
          <w:sz w:val="24"/>
          <w:szCs w:val="24"/>
          <w:lang w:val="fr-FR"/>
        </w:rPr>
        <w:t xml:space="preserve">([1969] 1990) </w:t>
      </w:r>
      <w:r w:rsidR="007D3104" w:rsidRPr="003A6EF2">
        <w:rPr>
          <w:color w:val="000000"/>
          <w:sz w:val="24"/>
          <w:szCs w:val="24"/>
        </w:rPr>
        <w:t>offre</w:t>
      </w:r>
      <w:r w:rsidR="00C67DB7" w:rsidRPr="003A6EF2">
        <w:rPr>
          <w:color w:val="000000"/>
          <w:sz w:val="24"/>
          <w:szCs w:val="24"/>
        </w:rPr>
        <w:t xml:space="preserve"> un point de départ </w:t>
      </w:r>
      <w:r w:rsidR="007D3104" w:rsidRPr="003A6EF2">
        <w:rPr>
          <w:color w:val="000000"/>
          <w:sz w:val="24"/>
          <w:szCs w:val="24"/>
        </w:rPr>
        <w:t>à ces considérations</w:t>
      </w:r>
      <w:r w:rsidR="00D30756" w:rsidRPr="003A6EF2">
        <w:rPr>
          <w:color w:val="000000"/>
          <w:sz w:val="24"/>
          <w:szCs w:val="24"/>
        </w:rPr>
        <w:t xml:space="preserve"> éthiques</w:t>
      </w:r>
      <w:r w:rsidR="00801B4C" w:rsidRPr="003A6EF2">
        <w:rPr>
          <w:color w:val="000000"/>
          <w:sz w:val="24"/>
          <w:szCs w:val="24"/>
        </w:rPr>
        <w:t xml:space="preserve"> issues</w:t>
      </w:r>
      <w:r w:rsidR="00BB55D0" w:rsidRPr="003A6EF2">
        <w:rPr>
          <w:color w:val="000000"/>
          <w:sz w:val="24"/>
          <w:szCs w:val="24"/>
        </w:rPr>
        <w:t xml:space="preserve"> des liens entre ces deux expériences</w:t>
      </w:r>
      <w:r w:rsidR="007D3104" w:rsidRPr="003A6EF2">
        <w:rPr>
          <w:color w:val="000000"/>
          <w:sz w:val="24"/>
          <w:szCs w:val="24"/>
        </w:rPr>
        <w:t xml:space="preserve">. </w:t>
      </w:r>
      <w:r w:rsidR="00325D51" w:rsidRPr="003A6EF2">
        <w:rPr>
          <w:rFonts w:cs="Times New Roman"/>
          <w:sz w:val="24"/>
          <w:szCs w:val="24"/>
          <w:lang w:val="fr-FR"/>
        </w:rPr>
        <w:t>Turner</w:t>
      </w:r>
      <w:r w:rsidR="00C574D4" w:rsidRPr="003A6EF2">
        <w:rPr>
          <w:rFonts w:cs="Times New Roman"/>
          <w:sz w:val="24"/>
          <w:szCs w:val="24"/>
          <w:lang w:val="fr-FR"/>
        </w:rPr>
        <w:t xml:space="preserve"> </w:t>
      </w:r>
      <w:r w:rsidR="00325D51" w:rsidRPr="003A6EF2">
        <w:rPr>
          <w:rFonts w:cs="Times New Roman"/>
          <w:sz w:val="24"/>
          <w:szCs w:val="24"/>
          <w:lang w:val="fr-FR"/>
        </w:rPr>
        <w:t xml:space="preserve">reprend la notion de rites de passage d’un état à un autre avec les trois phases que Van </w:t>
      </w:r>
      <w:proofErr w:type="spellStart"/>
      <w:r w:rsidR="00325D51" w:rsidRPr="003A6EF2">
        <w:rPr>
          <w:rFonts w:cs="Times New Roman"/>
          <w:sz w:val="24"/>
          <w:szCs w:val="24"/>
          <w:lang w:val="fr-FR"/>
        </w:rPr>
        <w:t>Gennep</w:t>
      </w:r>
      <w:proofErr w:type="spellEnd"/>
      <w:r w:rsidR="00325D51" w:rsidRPr="003A6EF2">
        <w:rPr>
          <w:rFonts w:cs="Times New Roman"/>
          <w:sz w:val="24"/>
          <w:szCs w:val="24"/>
          <w:lang w:val="fr-FR"/>
        </w:rPr>
        <w:t xml:space="preserve"> (1909) a</w:t>
      </w:r>
      <w:r w:rsidR="00C574D4" w:rsidRPr="003A6EF2">
        <w:rPr>
          <w:rFonts w:cs="Times New Roman"/>
          <w:sz w:val="24"/>
          <w:szCs w:val="24"/>
          <w:lang w:val="fr-FR"/>
        </w:rPr>
        <w:t xml:space="preserve"> </w:t>
      </w:r>
      <w:r w:rsidR="00325D51" w:rsidRPr="003A6EF2">
        <w:rPr>
          <w:rFonts w:cs="Times New Roman"/>
          <w:sz w:val="24"/>
          <w:szCs w:val="24"/>
          <w:lang w:val="fr-FR"/>
        </w:rPr>
        <w:t>rendu classiques (séparation, marge/</w:t>
      </w:r>
      <w:proofErr w:type="spellStart"/>
      <w:r w:rsidR="00325D51" w:rsidRPr="003A6EF2">
        <w:rPr>
          <w:rFonts w:cs="Times New Roman"/>
          <w:sz w:val="24"/>
          <w:szCs w:val="24"/>
          <w:lang w:val="fr-FR"/>
        </w:rPr>
        <w:t>limen</w:t>
      </w:r>
      <w:proofErr w:type="spellEnd"/>
      <w:r w:rsidR="00325D51" w:rsidRPr="003A6EF2">
        <w:rPr>
          <w:rFonts w:cs="Times New Roman"/>
          <w:sz w:val="24"/>
          <w:szCs w:val="24"/>
          <w:lang w:val="fr-FR"/>
        </w:rPr>
        <w:t>, agrégation)</w:t>
      </w:r>
      <w:r w:rsidR="002D062D" w:rsidRPr="003A6EF2">
        <w:rPr>
          <w:rFonts w:cs="Times New Roman"/>
          <w:sz w:val="24"/>
          <w:szCs w:val="24"/>
          <w:lang w:val="fr-FR"/>
        </w:rPr>
        <w:t>,</w:t>
      </w:r>
      <w:r w:rsidR="00325D51" w:rsidRPr="003A6EF2">
        <w:rPr>
          <w:rFonts w:cs="Times New Roman"/>
          <w:sz w:val="24"/>
          <w:szCs w:val="24"/>
          <w:lang w:val="fr-FR"/>
        </w:rPr>
        <w:t xml:space="preserve"> et s’attarde à dépeindre l’importance de la seconde</w:t>
      </w:r>
      <w:r w:rsidR="00C574D4" w:rsidRPr="003A6EF2">
        <w:rPr>
          <w:rFonts w:cs="Times New Roman"/>
          <w:sz w:val="24"/>
          <w:szCs w:val="24"/>
          <w:lang w:val="fr-FR"/>
        </w:rPr>
        <w:t xml:space="preserve"> </w:t>
      </w:r>
      <w:r w:rsidR="00325D51" w:rsidRPr="003A6EF2">
        <w:rPr>
          <w:rFonts w:cs="Times New Roman"/>
          <w:sz w:val="24"/>
          <w:szCs w:val="24"/>
          <w:lang w:val="fr-FR"/>
        </w:rPr>
        <w:t xml:space="preserve">étape, c’est-à-dire celle de la </w:t>
      </w:r>
      <w:proofErr w:type="spellStart"/>
      <w:r w:rsidR="00325D51" w:rsidRPr="003A6EF2">
        <w:rPr>
          <w:rFonts w:cs="Times New Roman"/>
          <w:sz w:val="24"/>
          <w:szCs w:val="24"/>
          <w:lang w:val="fr-FR"/>
        </w:rPr>
        <w:t>liminarité</w:t>
      </w:r>
      <w:proofErr w:type="spellEnd"/>
      <w:r w:rsidR="00325D51" w:rsidRPr="003A6EF2">
        <w:rPr>
          <w:rFonts w:cs="Times New Roman"/>
          <w:sz w:val="24"/>
          <w:szCs w:val="24"/>
          <w:lang w:val="fr-FR"/>
        </w:rPr>
        <w:t>. Il exprime que cette phase, dont la valeur est la plus existentielle,</w:t>
      </w:r>
      <w:r w:rsidR="00C574D4" w:rsidRPr="003A6EF2">
        <w:rPr>
          <w:rFonts w:cs="Times New Roman"/>
          <w:sz w:val="24"/>
          <w:szCs w:val="24"/>
          <w:lang w:val="fr-FR"/>
        </w:rPr>
        <w:t xml:space="preserve"> </w:t>
      </w:r>
      <w:r w:rsidR="00325D51" w:rsidRPr="003A6EF2">
        <w:rPr>
          <w:rFonts w:cs="Times New Roman"/>
          <w:sz w:val="24"/>
          <w:szCs w:val="24"/>
          <w:lang w:val="fr-FR"/>
        </w:rPr>
        <w:t>correspond au moment où se vit le passage ambigu entre le détachement de l’individu par rapport à un</w:t>
      </w:r>
      <w:r w:rsidR="00C574D4" w:rsidRPr="003A6EF2">
        <w:rPr>
          <w:rFonts w:cs="Times New Roman"/>
          <w:sz w:val="24"/>
          <w:szCs w:val="24"/>
          <w:lang w:val="fr-FR"/>
        </w:rPr>
        <w:t xml:space="preserve"> </w:t>
      </w:r>
      <w:r w:rsidR="00325D51" w:rsidRPr="003A6EF2">
        <w:rPr>
          <w:rFonts w:cs="Times New Roman"/>
          <w:sz w:val="24"/>
          <w:szCs w:val="24"/>
          <w:lang w:val="fr-FR"/>
        </w:rPr>
        <w:t xml:space="preserve">ensemble de conditions </w:t>
      </w:r>
      <w:r w:rsidR="00C574D4" w:rsidRPr="003A6EF2">
        <w:rPr>
          <w:rFonts w:cs="Times New Roman"/>
          <w:sz w:val="24"/>
          <w:szCs w:val="24"/>
          <w:lang w:val="fr-FR"/>
        </w:rPr>
        <w:t>c</w:t>
      </w:r>
      <w:r w:rsidR="00325D51" w:rsidRPr="003A6EF2">
        <w:rPr>
          <w:rFonts w:cs="Times New Roman"/>
          <w:sz w:val="24"/>
          <w:szCs w:val="24"/>
          <w:lang w:val="fr-FR"/>
        </w:rPr>
        <w:t>ulturelles (séparation) et le regain de sens (</w:t>
      </w:r>
      <w:proofErr w:type="spellStart"/>
      <w:r w:rsidR="00325D51" w:rsidRPr="003A6EF2">
        <w:rPr>
          <w:rFonts w:cs="Times New Roman"/>
          <w:sz w:val="24"/>
          <w:szCs w:val="24"/>
          <w:lang w:val="fr-FR"/>
        </w:rPr>
        <w:t>regrégation</w:t>
      </w:r>
      <w:proofErr w:type="spellEnd"/>
      <w:r w:rsidR="00325D51" w:rsidRPr="003A6EF2">
        <w:rPr>
          <w:rFonts w:cs="Times New Roman"/>
          <w:sz w:val="24"/>
          <w:szCs w:val="24"/>
          <w:lang w:val="fr-FR"/>
        </w:rPr>
        <w:t xml:space="preserve">) surgissant après le </w:t>
      </w:r>
      <w:proofErr w:type="gramStart"/>
      <w:r w:rsidR="00325D51" w:rsidRPr="003A6EF2">
        <w:rPr>
          <w:rFonts w:cs="Times New Roman"/>
          <w:sz w:val="24"/>
          <w:szCs w:val="24"/>
          <w:lang w:val="fr-FR"/>
        </w:rPr>
        <w:t>rite</w:t>
      </w:r>
      <w:proofErr w:type="gramEnd"/>
      <w:r w:rsidR="00325D51" w:rsidRPr="003A6EF2">
        <w:rPr>
          <w:rFonts w:cs="Times New Roman"/>
          <w:sz w:val="24"/>
          <w:szCs w:val="24"/>
          <w:lang w:val="fr-FR"/>
        </w:rPr>
        <w:t>.</w:t>
      </w:r>
      <w:r w:rsidR="00C574D4" w:rsidRPr="003A6EF2">
        <w:rPr>
          <w:rFonts w:cs="Times New Roman"/>
          <w:sz w:val="24"/>
          <w:szCs w:val="24"/>
          <w:lang w:val="fr-FR"/>
        </w:rPr>
        <w:t xml:space="preserve"> </w:t>
      </w:r>
      <w:r w:rsidR="00325D51" w:rsidRPr="003A6EF2">
        <w:rPr>
          <w:rFonts w:cs="Times New Roman"/>
          <w:sz w:val="24"/>
          <w:szCs w:val="24"/>
          <w:lang w:val="fr-FR"/>
        </w:rPr>
        <w:t xml:space="preserve">Turner soutient également que la </w:t>
      </w:r>
      <w:proofErr w:type="spellStart"/>
      <w:r w:rsidR="00325D51" w:rsidRPr="003A6EF2">
        <w:rPr>
          <w:rFonts w:cs="Times New Roman"/>
          <w:sz w:val="24"/>
          <w:szCs w:val="24"/>
          <w:lang w:val="fr-FR"/>
        </w:rPr>
        <w:t>liminarité</w:t>
      </w:r>
      <w:proofErr w:type="spellEnd"/>
      <w:r w:rsidR="00325D51" w:rsidRPr="003A6EF2">
        <w:rPr>
          <w:rFonts w:cs="Times New Roman"/>
          <w:sz w:val="24"/>
          <w:szCs w:val="24"/>
          <w:lang w:val="fr-FR"/>
        </w:rPr>
        <w:t xml:space="preserve"> est à la source de la </w:t>
      </w:r>
      <w:proofErr w:type="spellStart"/>
      <w:r w:rsidR="00325D51" w:rsidRPr="003A6EF2">
        <w:rPr>
          <w:rFonts w:cs="Times New Roman"/>
          <w:sz w:val="24"/>
          <w:szCs w:val="24"/>
          <w:lang w:val="fr-FR"/>
        </w:rPr>
        <w:t>communitas</w:t>
      </w:r>
      <w:proofErr w:type="spellEnd"/>
      <w:r w:rsidR="00325D51" w:rsidRPr="003A6EF2">
        <w:rPr>
          <w:rFonts w:cs="Times New Roman"/>
          <w:sz w:val="24"/>
          <w:szCs w:val="24"/>
          <w:lang w:val="fr-FR"/>
        </w:rPr>
        <w:t>, une expérience collective de</w:t>
      </w:r>
      <w:r w:rsidR="00C574D4" w:rsidRPr="003A6EF2">
        <w:rPr>
          <w:rFonts w:cs="Times New Roman"/>
          <w:sz w:val="24"/>
          <w:szCs w:val="24"/>
          <w:lang w:val="fr-FR"/>
        </w:rPr>
        <w:t xml:space="preserve"> </w:t>
      </w:r>
      <w:r w:rsidR="00325D51" w:rsidRPr="003A6EF2">
        <w:rPr>
          <w:rFonts w:cs="Times New Roman"/>
          <w:sz w:val="24"/>
          <w:szCs w:val="24"/>
          <w:lang w:val="fr-FR"/>
        </w:rPr>
        <w:t>fraternité-sororité transcendant les différences sociales.</w:t>
      </w:r>
    </w:p>
    <w:p w:rsidR="00D37C92" w:rsidRPr="003A6EF2" w:rsidRDefault="00D37C92" w:rsidP="00104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:rsidR="00765401" w:rsidRPr="003A6EF2" w:rsidRDefault="00325D51" w:rsidP="00104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EF2">
        <w:rPr>
          <w:rFonts w:cs="Times New Roman"/>
          <w:sz w:val="24"/>
          <w:szCs w:val="24"/>
          <w:lang w:val="fr-FR"/>
        </w:rPr>
        <w:t xml:space="preserve">À partir du principe selon lequel </w:t>
      </w:r>
      <w:r w:rsidR="00EA0C60" w:rsidRPr="003A6EF2">
        <w:rPr>
          <w:rFonts w:cs="Times New Roman"/>
          <w:sz w:val="24"/>
          <w:szCs w:val="24"/>
          <w:lang w:val="fr-FR"/>
        </w:rPr>
        <w:t xml:space="preserve">ces deux expériences </w:t>
      </w:r>
      <w:r w:rsidR="008610C4" w:rsidRPr="003A6EF2">
        <w:rPr>
          <w:rFonts w:cs="Times New Roman"/>
          <w:sz w:val="24"/>
          <w:szCs w:val="24"/>
          <w:lang w:val="fr-FR"/>
        </w:rPr>
        <w:t>inscrivent une transformation de soi et du monde</w:t>
      </w:r>
      <w:r w:rsidR="00670AAF" w:rsidRPr="003A6EF2">
        <w:rPr>
          <w:rFonts w:cs="Times New Roman"/>
          <w:sz w:val="24"/>
          <w:szCs w:val="24"/>
          <w:lang w:val="fr-FR"/>
        </w:rPr>
        <w:t xml:space="preserve">, </w:t>
      </w:r>
      <w:r w:rsidRPr="003A6EF2">
        <w:rPr>
          <w:rFonts w:cs="Times New Roman"/>
          <w:sz w:val="24"/>
          <w:szCs w:val="24"/>
          <w:lang w:val="fr-FR"/>
        </w:rPr>
        <w:t>il est possible d’effectuer, en regard des trois phases expliquées</w:t>
      </w:r>
      <w:r w:rsidR="00006A67" w:rsidRPr="003A6EF2">
        <w:rPr>
          <w:rFonts w:cs="Times New Roman"/>
          <w:sz w:val="24"/>
          <w:szCs w:val="24"/>
          <w:lang w:val="fr-FR"/>
        </w:rPr>
        <w:t xml:space="preserve"> </w:t>
      </w:r>
      <w:r w:rsidRPr="003A6EF2">
        <w:rPr>
          <w:rFonts w:cs="Times New Roman"/>
          <w:sz w:val="24"/>
          <w:szCs w:val="24"/>
          <w:lang w:val="fr-FR"/>
        </w:rPr>
        <w:t xml:space="preserve">par Turner, les corrélations suivantes : </w:t>
      </w:r>
      <w:r w:rsidR="00FC0420" w:rsidRPr="003A6EF2">
        <w:rPr>
          <w:rFonts w:cs="Times New Roman"/>
          <w:sz w:val="24"/>
          <w:szCs w:val="24"/>
          <w:lang w:val="fr-FR"/>
        </w:rPr>
        <w:t xml:space="preserve">l'expérience de la création </w:t>
      </w:r>
      <w:r w:rsidR="001F1B7B" w:rsidRPr="003A6EF2">
        <w:rPr>
          <w:rFonts w:cs="Times New Roman"/>
          <w:sz w:val="24"/>
          <w:szCs w:val="24"/>
          <w:lang w:val="fr-FR"/>
        </w:rPr>
        <w:t>et</w:t>
      </w:r>
      <w:r w:rsidR="00FC0420" w:rsidRPr="003A6EF2">
        <w:rPr>
          <w:rFonts w:cs="Times New Roman"/>
          <w:sz w:val="24"/>
          <w:szCs w:val="24"/>
          <w:lang w:val="fr-FR"/>
        </w:rPr>
        <w:t xml:space="preserve"> celle du voyage</w:t>
      </w:r>
      <w:r w:rsidRPr="003A6EF2">
        <w:rPr>
          <w:rFonts w:cs="Times New Roman"/>
          <w:sz w:val="24"/>
          <w:szCs w:val="24"/>
          <w:lang w:val="fr-FR"/>
        </w:rPr>
        <w:t xml:space="preserve"> </w:t>
      </w:r>
      <w:r w:rsidR="00E51A3A" w:rsidRPr="003A6EF2">
        <w:rPr>
          <w:rFonts w:cs="Times New Roman"/>
          <w:sz w:val="24"/>
          <w:szCs w:val="24"/>
          <w:lang w:val="fr-FR"/>
        </w:rPr>
        <w:t xml:space="preserve">sont fondées sur un principe de retrait </w:t>
      </w:r>
      <w:r w:rsidR="00BF731B" w:rsidRPr="003A6EF2">
        <w:rPr>
          <w:rFonts w:cs="Times New Roman"/>
          <w:sz w:val="24"/>
          <w:szCs w:val="24"/>
          <w:lang w:val="fr-FR"/>
        </w:rPr>
        <w:t>(</w:t>
      </w:r>
      <w:r w:rsidR="00E51A3A" w:rsidRPr="003A6EF2">
        <w:rPr>
          <w:rFonts w:cs="Times New Roman"/>
          <w:sz w:val="24"/>
          <w:szCs w:val="24"/>
          <w:lang w:val="fr-FR"/>
        </w:rPr>
        <w:t xml:space="preserve">en soi ou </w:t>
      </w:r>
      <w:r w:rsidRPr="003A6EF2">
        <w:rPr>
          <w:rFonts w:cs="Times New Roman"/>
          <w:sz w:val="24"/>
          <w:szCs w:val="24"/>
          <w:lang w:val="fr-FR"/>
        </w:rPr>
        <w:t>par rapport à un</w:t>
      </w:r>
      <w:r w:rsidR="00006A67" w:rsidRPr="003A6EF2">
        <w:rPr>
          <w:rFonts w:cs="Times New Roman"/>
          <w:sz w:val="24"/>
          <w:szCs w:val="24"/>
          <w:lang w:val="fr-FR"/>
        </w:rPr>
        <w:t xml:space="preserve"> </w:t>
      </w:r>
      <w:r w:rsidRPr="003A6EF2">
        <w:rPr>
          <w:rFonts w:cs="Times New Roman"/>
          <w:sz w:val="24"/>
          <w:szCs w:val="24"/>
          <w:lang w:val="fr-FR"/>
        </w:rPr>
        <w:t>ensemble de conditions socioculturel</w:t>
      </w:r>
      <w:r w:rsidR="00BF731B" w:rsidRPr="003A6EF2">
        <w:rPr>
          <w:rFonts w:cs="Times New Roman"/>
          <w:sz w:val="24"/>
          <w:szCs w:val="24"/>
          <w:lang w:val="fr-FR"/>
        </w:rPr>
        <w:t xml:space="preserve">les; </w:t>
      </w:r>
      <w:r w:rsidR="00FC0420" w:rsidRPr="003A6EF2">
        <w:rPr>
          <w:rFonts w:cs="Times New Roman"/>
          <w:sz w:val="24"/>
          <w:szCs w:val="24"/>
          <w:lang w:val="fr-FR"/>
        </w:rPr>
        <w:t xml:space="preserve">la phase de séparation), </w:t>
      </w:r>
      <w:r w:rsidR="005B31B1" w:rsidRPr="003A6EF2">
        <w:rPr>
          <w:rFonts w:cs="Times New Roman"/>
          <w:sz w:val="24"/>
          <w:szCs w:val="24"/>
          <w:lang w:val="fr-FR"/>
        </w:rPr>
        <w:t xml:space="preserve">dans leur rapport à l'altérité </w:t>
      </w:r>
      <w:r w:rsidR="00FC0420" w:rsidRPr="003A6EF2">
        <w:rPr>
          <w:rFonts w:cs="Times New Roman"/>
          <w:sz w:val="24"/>
          <w:szCs w:val="24"/>
          <w:lang w:val="fr-FR"/>
        </w:rPr>
        <w:t>elles</w:t>
      </w:r>
      <w:r w:rsidRPr="003A6EF2">
        <w:rPr>
          <w:rFonts w:cs="Times New Roman"/>
          <w:sz w:val="24"/>
          <w:szCs w:val="24"/>
          <w:lang w:val="fr-FR"/>
        </w:rPr>
        <w:t xml:space="preserve"> </w:t>
      </w:r>
      <w:r w:rsidR="00B6532B" w:rsidRPr="003A6EF2">
        <w:rPr>
          <w:rFonts w:cs="Times New Roman"/>
          <w:sz w:val="24"/>
          <w:szCs w:val="24"/>
          <w:lang w:val="fr-FR"/>
        </w:rPr>
        <w:t>se vivent toutes deux</w:t>
      </w:r>
      <w:r w:rsidR="00944221" w:rsidRPr="003A6EF2">
        <w:rPr>
          <w:rFonts w:cs="Times New Roman"/>
          <w:sz w:val="24"/>
          <w:szCs w:val="24"/>
          <w:lang w:val="fr-FR"/>
        </w:rPr>
        <w:t xml:space="preserve"> </w:t>
      </w:r>
      <w:r w:rsidR="00B6532B" w:rsidRPr="003A6EF2">
        <w:rPr>
          <w:rFonts w:cs="Times New Roman"/>
          <w:sz w:val="24"/>
          <w:szCs w:val="24"/>
          <w:lang w:val="fr-FR"/>
        </w:rPr>
        <w:t xml:space="preserve">de façon ambigües </w:t>
      </w:r>
      <w:r w:rsidR="001F1B7B" w:rsidRPr="003A6EF2">
        <w:rPr>
          <w:rFonts w:cs="Times New Roman"/>
          <w:sz w:val="24"/>
          <w:szCs w:val="24"/>
          <w:lang w:val="fr-FR"/>
        </w:rPr>
        <w:t>et avec une</w:t>
      </w:r>
      <w:r w:rsidRPr="003A6EF2">
        <w:rPr>
          <w:rFonts w:cs="Times New Roman"/>
          <w:sz w:val="24"/>
          <w:szCs w:val="24"/>
          <w:lang w:val="fr-FR"/>
        </w:rPr>
        <w:t xml:space="preserve"> valeur existentielle (la phase liminaire, à laquelle est liée la </w:t>
      </w:r>
      <w:proofErr w:type="spellStart"/>
      <w:r w:rsidRPr="003A6EF2">
        <w:rPr>
          <w:rFonts w:cs="Times New Roman"/>
          <w:sz w:val="24"/>
          <w:szCs w:val="24"/>
          <w:lang w:val="fr-FR"/>
        </w:rPr>
        <w:t>communitas</w:t>
      </w:r>
      <w:proofErr w:type="spellEnd"/>
      <w:r w:rsidR="008F613F" w:rsidRPr="003A6EF2">
        <w:rPr>
          <w:rFonts w:cs="Times New Roman"/>
          <w:sz w:val="24"/>
          <w:szCs w:val="24"/>
          <w:lang w:val="fr-FR"/>
        </w:rPr>
        <w:t xml:space="preserve"> artistique ou littéraire</w:t>
      </w:r>
      <w:r w:rsidRPr="003A6EF2">
        <w:rPr>
          <w:rFonts w:cs="Times New Roman"/>
          <w:sz w:val="24"/>
          <w:szCs w:val="24"/>
          <w:lang w:val="fr-FR"/>
        </w:rPr>
        <w:t xml:space="preserve">), et </w:t>
      </w:r>
      <w:r w:rsidR="00D12E00" w:rsidRPr="003A6EF2">
        <w:rPr>
          <w:rFonts w:cs="Times New Roman"/>
          <w:sz w:val="24"/>
          <w:szCs w:val="24"/>
          <w:lang w:val="fr-FR"/>
        </w:rPr>
        <w:t>chacune</w:t>
      </w:r>
      <w:r w:rsidRPr="003A6EF2">
        <w:rPr>
          <w:rFonts w:cs="Times New Roman"/>
          <w:sz w:val="24"/>
          <w:szCs w:val="24"/>
          <w:lang w:val="fr-FR"/>
        </w:rPr>
        <w:t xml:space="preserve"> ouvre à un</w:t>
      </w:r>
      <w:r w:rsidR="00006A67" w:rsidRPr="003A6EF2">
        <w:rPr>
          <w:rFonts w:cs="Times New Roman"/>
          <w:sz w:val="24"/>
          <w:szCs w:val="24"/>
          <w:lang w:val="fr-FR"/>
        </w:rPr>
        <w:t xml:space="preserve"> </w:t>
      </w:r>
      <w:r w:rsidRPr="003A6EF2">
        <w:rPr>
          <w:rFonts w:cs="Times New Roman"/>
          <w:sz w:val="24"/>
          <w:szCs w:val="24"/>
          <w:lang w:val="fr-FR"/>
        </w:rPr>
        <w:t>regain de sens (phase d’agrégation).</w:t>
      </w:r>
      <w:r w:rsidR="00765401" w:rsidRPr="003A6EF2">
        <w:rPr>
          <w:rFonts w:cs="Times New Roman"/>
          <w:color w:val="000000"/>
          <w:sz w:val="24"/>
          <w:szCs w:val="24"/>
        </w:rPr>
        <w:t xml:space="preserve"> </w:t>
      </w:r>
    </w:p>
    <w:p w:rsidR="00765401" w:rsidRPr="003A6EF2" w:rsidRDefault="00765401" w:rsidP="00104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:rsidR="00357673" w:rsidRPr="003A6EF2" w:rsidRDefault="00EB20F3" w:rsidP="00104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EF2">
        <w:rPr>
          <w:color w:val="000000"/>
          <w:sz w:val="24"/>
          <w:szCs w:val="24"/>
        </w:rPr>
        <w:t xml:space="preserve">Ce symposium </w:t>
      </w:r>
      <w:r w:rsidR="004E7E8D" w:rsidRPr="003A6EF2">
        <w:rPr>
          <w:color w:val="000000"/>
          <w:sz w:val="24"/>
          <w:szCs w:val="24"/>
        </w:rPr>
        <w:t xml:space="preserve">portant sur les récits nomades </w:t>
      </w:r>
      <w:r w:rsidRPr="003A6EF2">
        <w:rPr>
          <w:color w:val="000000"/>
          <w:sz w:val="24"/>
          <w:szCs w:val="24"/>
        </w:rPr>
        <w:t>permettra de</w:t>
      </w:r>
      <w:r w:rsidR="00C225E8" w:rsidRPr="003A6EF2">
        <w:rPr>
          <w:color w:val="000000"/>
          <w:sz w:val="24"/>
          <w:szCs w:val="24"/>
        </w:rPr>
        <w:t xml:space="preserve"> réfléchir</w:t>
      </w:r>
      <w:r w:rsidR="00E34C90" w:rsidRPr="003A6EF2">
        <w:rPr>
          <w:color w:val="000000"/>
          <w:sz w:val="24"/>
          <w:szCs w:val="24"/>
        </w:rPr>
        <w:t xml:space="preserve"> </w:t>
      </w:r>
      <w:r w:rsidR="00C225E8" w:rsidRPr="003A6EF2">
        <w:rPr>
          <w:color w:val="000000"/>
          <w:sz w:val="24"/>
          <w:szCs w:val="24"/>
        </w:rPr>
        <w:t xml:space="preserve">aux valeurs actuelles qui mettent en jeu l’artiste et l’écrivain face à ce qu’ils comptent apporter par le biais de leur œuvre. </w:t>
      </w:r>
      <w:r w:rsidR="00811B66" w:rsidRPr="003A6EF2">
        <w:rPr>
          <w:color w:val="000000"/>
          <w:sz w:val="24"/>
          <w:szCs w:val="24"/>
        </w:rPr>
        <w:t>D</w:t>
      </w:r>
      <w:r w:rsidR="00C225E8" w:rsidRPr="003A6EF2">
        <w:rPr>
          <w:color w:val="000000"/>
          <w:sz w:val="24"/>
          <w:szCs w:val="24"/>
        </w:rPr>
        <w:t xml:space="preserve">ans un </w:t>
      </w:r>
      <w:r w:rsidR="00F15E98" w:rsidRPr="003A6EF2">
        <w:rPr>
          <w:color w:val="000000"/>
          <w:sz w:val="24"/>
          <w:szCs w:val="24"/>
        </w:rPr>
        <w:t>contexte de mondialisation</w:t>
      </w:r>
      <w:r w:rsidR="00666CE0" w:rsidRPr="003A6EF2">
        <w:rPr>
          <w:color w:val="000000"/>
          <w:sz w:val="24"/>
          <w:szCs w:val="24"/>
        </w:rPr>
        <w:t>, d'hypermédias</w:t>
      </w:r>
      <w:r w:rsidR="00F15E98" w:rsidRPr="003A6EF2">
        <w:rPr>
          <w:color w:val="000000"/>
          <w:sz w:val="24"/>
          <w:szCs w:val="24"/>
        </w:rPr>
        <w:t xml:space="preserve"> et d'</w:t>
      </w:r>
      <w:proofErr w:type="spellStart"/>
      <w:r w:rsidR="00F15E98" w:rsidRPr="003A6EF2">
        <w:rPr>
          <w:color w:val="000000"/>
          <w:sz w:val="24"/>
          <w:szCs w:val="24"/>
        </w:rPr>
        <w:t>hypermobilité</w:t>
      </w:r>
      <w:proofErr w:type="spellEnd"/>
      <w:r w:rsidR="002F3CCC" w:rsidRPr="003A6EF2">
        <w:rPr>
          <w:color w:val="000000"/>
          <w:sz w:val="24"/>
          <w:szCs w:val="24"/>
        </w:rPr>
        <w:t xml:space="preserve">, </w:t>
      </w:r>
      <w:r w:rsidR="00D677FD" w:rsidRPr="003A6EF2">
        <w:rPr>
          <w:color w:val="000000"/>
          <w:sz w:val="24"/>
          <w:szCs w:val="24"/>
        </w:rPr>
        <w:t>ceux-ci</w:t>
      </w:r>
      <w:r w:rsidR="00C225E8" w:rsidRPr="003A6EF2">
        <w:rPr>
          <w:color w:val="000000"/>
          <w:sz w:val="24"/>
          <w:szCs w:val="24"/>
        </w:rPr>
        <w:t xml:space="preserve"> ne peuvent plus s’appuyer sur des bali</w:t>
      </w:r>
      <w:r w:rsidR="00F15E98" w:rsidRPr="003A6EF2">
        <w:rPr>
          <w:color w:val="000000"/>
          <w:sz w:val="24"/>
          <w:szCs w:val="24"/>
        </w:rPr>
        <w:t xml:space="preserve">ses culturelles claires, </w:t>
      </w:r>
      <w:r w:rsidR="002F3CCC" w:rsidRPr="003A6EF2">
        <w:rPr>
          <w:color w:val="000000"/>
          <w:sz w:val="24"/>
          <w:szCs w:val="24"/>
        </w:rPr>
        <w:t xml:space="preserve">et n'ont </w:t>
      </w:r>
      <w:r w:rsidR="008B51AD" w:rsidRPr="003A6EF2">
        <w:rPr>
          <w:color w:val="000000"/>
          <w:sz w:val="24"/>
          <w:szCs w:val="24"/>
        </w:rPr>
        <w:t xml:space="preserve">pas </w:t>
      </w:r>
      <w:r w:rsidR="002F3CCC" w:rsidRPr="003A6EF2">
        <w:rPr>
          <w:color w:val="000000"/>
          <w:sz w:val="24"/>
          <w:szCs w:val="24"/>
        </w:rPr>
        <w:t>le choix de déplacer</w:t>
      </w:r>
      <w:r w:rsidR="00C225E8" w:rsidRPr="003A6EF2">
        <w:rPr>
          <w:color w:val="000000"/>
          <w:sz w:val="24"/>
          <w:szCs w:val="24"/>
        </w:rPr>
        <w:t xml:space="preserve"> leur champ de questionnement</w:t>
      </w:r>
      <w:r w:rsidR="00AB6DC7" w:rsidRPr="003A6EF2">
        <w:rPr>
          <w:color w:val="000000"/>
          <w:sz w:val="24"/>
          <w:szCs w:val="24"/>
        </w:rPr>
        <w:t>s</w:t>
      </w:r>
      <w:r w:rsidR="00C225E8" w:rsidRPr="003A6EF2">
        <w:rPr>
          <w:color w:val="000000"/>
          <w:sz w:val="24"/>
          <w:szCs w:val="24"/>
        </w:rPr>
        <w:t>: autrefois créant en contexte relativement fermé, les créateurs ici s’ouvrent</w:t>
      </w:r>
      <w:r w:rsidR="008B51AD" w:rsidRPr="003A6EF2">
        <w:rPr>
          <w:color w:val="000000"/>
          <w:sz w:val="24"/>
          <w:szCs w:val="24"/>
        </w:rPr>
        <w:t xml:space="preserve"> </w:t>
      </w:r>
      <w:r w:rsidR="00C225E8" w:rsidRPr="003A6EF2">
        <w:rPr>
          <w:color w:val="000000"/>
          <w:sz w:val="24"/>
          <w:szCs w:val="24"/>
        </w:rPr>
        <w:t xml:space="preserve">à d’autres formes de compréhension du monde et de soi qui </w:t>
      </w:r>
      <w:r w:rsidR="00DC6BF0" w:rsidRPr="003A6EF2">
        <w:rPr>
          <w:color w:val="000000"/>
          <w:sz w:val="24"/>
          <w:szCs w:val="24"/>
        </w:rPr>
        <w:t>viennent</w:t>
      </w:r>
      <w:r w:rsidR="00C225E8" w:rsidRPr="003A6EF2">
        <w:rPr>
          <w:color w:val="000000"/>
          <w:sz w:val="24"/>
          <w:szCs w:val="24"/>
        </w:rPr>
        <w:t xml:space="preserve"> transfigurer leur posture de création.</w:t>
      </w:r>
      <w:r w:rsidR="008F7A3F" w:rsidRPr="003A6EF2">
        <w:rPr>
          <w:color w:val="000000"/>
          <w:sz w:val="24"/>
          <w:szCs w:val="24"/>
        </w:rPr>
        <w:t xml:space="preserve"> </w:t>
      </w:r>
      <w:r w:rsidR="00AB6DC7" w:rsidRPr="003A6EF2">
        <w:rPr>
          <w:rFonts w:cs="Times New Roman"/>
          <w:color w:val="000000"/>
          <w:sz w:val="24"/>
          <w:szCs w:val="24"/>
        </w:rPr>
        <w:t xml:space="preserve">Ils </w:t>
      </w:r>
      <w:r w:rsidR="008F7A3F" w:rsidRPr="003A6EF2">
        <w:rPr>
          <w:rFonts w:cs="Times New Roman"/>
          <w:color w:val="000000"/>
          <w:sz w:val="24"/>
          <w:szCs w:val="24"/>
        </w:rPr>
        <w:t>s’inscrivent alors en qualité de sujets éthiques rendus</w:t>
      </w:r>
      <w:r w:rsidR="00B81815" w:rsidRPr="003A6EF2">
        <w:rPr>
          <w:rFonts w:cs="Times New Roman"/>
          <w:color w:val="000000"/>
          <w:sz w:val="24"/>
          <w:szCs w:val="24"/>
        </w:rPr>
        <w:t xml:space="preserve"> </w:t>
      </w:r>
      <w:r w:rsidR="008F7A3F" w:rsidRPr="003A6EF2">
        <w:rPr>
          <w:rFonts w:cs="Times New Roman"/>
          <w:color w:val="000000"/>
          <w:sz w:val="24"/>
          <w:szCs w:val="24"/>
        </w:rPr>
        <w:t>responsables, par la transmission de leurs expériences à travers leurs pratiques artistiques, d’une certaine reconfiguration du sens et du sensible au sein de leur communauté.</w:t>
      </w:r>
      <w:r w:rsidR="001610CF" w:rsidRPr="003A6EF2">
        <w:rPr>
          <w:rFonts w:cs="Times New Roman"/>
          <w:sz w:val="24"/>
          <w:szCs w:val="24"/>
          <w:lang w:val="fr-FR"/>
        </w:rPr>
        <w:t xml:space="preserve"> </w:t>
      </w:r>
      <w:r w:rsidR="00E32D8F" w:rsidRPr="003A6EF2">
        <w:rPr>
          <w:rFonts w:cs="Times New Roman"/>
          <w:sz w:val="24"/>
          <w:szCs w:val="24"/>
          <w:lang w:val="fr-FR"/>
        </w:rPr>
        <w:t>I</w:t>
      </w:r>
      <w:r w:rsidR="001610CF" w:rsidRPr="003A6EF2">
        <w:rPr>
          <w:rFonts w:cs="Times New Roman"/>
          <w:sz w:val="24"/>
          <w:szCs w:val="24"/>
          <w:lang w:val="fr-FR"/>
        </w:rPr>
        <w:t xml:space="preserve">l s'agira donc de </w:t>
      </w:r>
      <w:r w:rsidR="008613F5" w:rsidRPr="003A6EF2">
        <w:rPr>
          <w:rFonts w:cs="Times New Roman"/>
          <w:color w:val="000000"/>
          <w:sz w:val="24"/>
          <w:szCs w:val="24"/>
        </w:rPr>
        <w:t xml:space="preserve">se </w:t>
      </w:r>
      <w:r w:rsidR="008613F5" w:rsidRPr="003A6EF2">
        <w:rPr>
          <w:rFonts w:cs="Times New Roman"/>
          <w:color w:val="000000"/>
          <w:sz w:val="24"/>
          <w:szCs w:val="24"/>
        </w:rPr>
        <w:lastRenderedPageBreak/>
        <w:t xml:space="preserve">demander si les </w:t>
      </w:r>
      <w:r w:rsidR="001610CF" w:rsidRPr="003A6EF2">
        <w:rPr>
          <w:rFonts w:cs="Times New Roman"/>
          <w:color w:val="000000"/>
          <w:sz w:val="24"/>
          <w:szCs w:val="24"/>
        </w:rPr>
        <w:t>expérience</w:t>
      </w:r>
      <w:r w:rsidR="008613F5" w:rsidRPr="003A6EF2">
        <w:rPr>
          <w:rFonts w:cs="Times New Roman"/>
          <w:color w:val="000000"/>
          <w:sz w:val="24"/>
          <w:szCs w:val="24"/>
        </w:rPr>
        <w:t>s</w:t>
      </w:r>
      <w:r w:rsidR="001610CF" w:rsidRPr="003A6EF2">
        <w:rPr>
          <w:rFonts w:cs="Times New Roman"/>
          <w:color w:val="000000"/>
          <w:sz w:val="24"/>
          <w:szCs w:val="24"/>
        </w:rPr>
        <w:t xml:space="preserve"> du voyage </w:t>
      </w:r>
      <w:r w:rsidR="008613F5" w:rsidRPr="003A6EF2">
        <w:rPr>
          <w:rFonts w:cs="Times New Roman"/>
          <w:color w:val="000000"/>
          <w:sz w:val="24"/>
          <w:szCs w:val="24"/>
        </w:rPr>
        <w:t xml:space="preserve">et de la création </w:t>
      </w:r>
      <w:r w:rsidR="001610CF" w:rsidRPr="003A6EF2">
        <w:rPr>
          <w:rFonts w:cs="Times New Roman"/>
          <w:color w:val="000000"/>
          <w:sz w:val="24"/>
          <w:szCs w:val="24"/>
        </w:rPr>
        <w:t>contribuerai</w:t>
      </w:r>
      <w:r w:rsidR="008613F5" w:rsidRPr="003A6EF2">
        <w:rPr>
          <w:rFonts w:cs="Times New Roman"/>
          <w:color w:val="000000"/>
          <w:sz w:val="24"/>
          <w:szCs w:val="24"/>
        </w:rPr>
        <w:t>en</w:t>
      </w:r>
      <w:r w:rsidR="001610CF" w:rsidRPr="003A6EF2">
        <w:rPr>
          <w:rFonts w:cs="Times New Roman"/>
          <w:color w:val="000000"/>
          <w:sz w:val="24"/>
          <w:szCs w:val="24"/>
        </w:rPr>
        <w:t xml:space="preserve">t à un certain </w:t>
      </w:r>
      <w:proofErr w:type="spellStart"/>
      <w:r w:rsidR="001610CF" w:rsidRPr="003A6EF2">
        <w:rPr>
          <w:rFonts w:cs="Times New Roman"/>
          <w:color w:val="000000"/>
          <w:sz w:val="24"/>
          <w:szCs w:val="24"/>
        </w:rPr>
        <w:t>réenchantement</w:t>
      </w:r>
      <w:proofErr w:type="spellEnd"/>
      <w:r w:rsidR="001610CF" w:rsidRPr="003A6EF2">
        <w:rPr>
          <w:rFonts w:cs="Times New Roman"/>
          <w:color w:val="000000"/>
          <w:sz w:val="24"/>
          <w:szCs w:val="24"/>
        </w:rPr>
        <w:t xml:space="preserve"> de notre rapport au monde et pourrai</w:t>
      </w:r>
      <w:r w:rsidR="008613F5" w:rsidRPr="003A6EF2">
        <w:rPr>
          <w:rFonts w:cs="Times New Roman"/>
          <w:color w:val="000000"/>
          <w:sz w:val="24"/>
          <w:szCs w:val="24"/>
        </w:rPr>
        <w:t>en</w:t>
      </w:r>
      <w:r w:rsidR="001610CF" w:rsidRPr="003A6EF2">
        <w:rPr>
          <w:rFonts w:cs="Times New Roman"/>
          <w:color w:val="000000"/>
          <w:sz w:val="24"/>
          <w:szCs w:val="24"/>
        </w:rPr>
        <w:t>t participer à un renouvellement du vivre-ensemble en nous permettant, entres autres, de penser l’ « ailleurs » des récits culturels dominants</w:t>
      </w:r>
      <w:r w:rsidR="0075427F" w:rsidRPr="003A6EF2">
        <w:rPr>
          <w:rFonts w:cs="Times New Roman"/>
          <w:color w:val="000000"/>
          <w:sz w:val="24"/>
          <w:szCs w:val="24"/>
        </w:rPr>
        <w:t>.</w:t>
      </w:r>
    </w:p>
    <w:p w:rsidR="00884A85" w:rsidRPr="003A6EF2" w:rsidRDefault="00884A85" w:rsidP="00104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:rsidR="0063690A" w:rsidRPr="003A6EF2" w:rsidRDefault="00E42004" w:rsidP="001048A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  <w:r w:rsidRPr="003A6EF2">
        <w:rPr>
          <w:rFonts w:cs="Times New Roman"/>
          <w:color w:val="000000"/>
          <w:sz w:val="24"/>
          <w:szCs w:val="24"/>
        </w:rPr>
        <w:t xml:space="preserve">C’est la </w:t>
      </w:r>
      <w:r w:rsidRPr="003A6EF2">
        <w:rPr>
          <w:rFonts w:cs="Times New Roman"/>
          <w:b/>
          <w:color w:val="000000"/>
          <w:sz w:val="24"/>
          <w:szCs w:val="24"/>
        </w:rPr>
        <w:t>méthode A/R/</w:t>
      </w:r>
      <w:proofErr w:type="spellStart"/>
      <w:r w:rsidRPr="003A6EF2">
        <w:rPr>
          <w:rFonts w:cs="Times New Roman"/>
          <w:b/>
          <w:color w:val="000000"/>
          <w:sz w:val="24"/>
          <w:szCs w:val="24"/>
        </w:rPr>
        <w:t>T</w:t>
      </w:r>
      <w:r w:rsidR="00C0169D" w:rsidRPr="003A6EF2">
        <w:rPr>
          <w:rFonts w:cs="Times New Roman"/>
          <w:b/>
          <w:color w:val="000000"/>
          <w:sz w:val="24"/>
          <w:szCs w:val="24"/>
        </w:rPr>
        <w:t>ographique</w:t>
      </w:r>
      <w:proofErr w:type="spellEnd"/>
      <w:r w:rsidR="00C0169D" w:rsidRPr="003A6EF2">
        <w:rPr>
          <w:rFonts w:cs="Times New Roman"/>
          <w:color w:val="000000"/>
          <w:sz w:val="24"/>
          <w:szCs w:val="24"/>
        </w:rPr>
        <w:t xml:space="preserve">, telle que développée par Rita Irwin, qui viendra articuler les différentes dimensions de ce symposium proposant un décloisonnement des disciplines et des pratiques. </w:t>
      </w:r>
      <w:r w:rsidRPr="003A6EF2">
        <w:rPr>
          <w:rFonts w:cs="Times New Roman"/>
          <w:color w:val="000000"/>
          <w:sz w:val="24"/>
          <w:szCs w:val="24"/>
        </w:rPr>
        <w:t>L’A/R/T</w:t>
      </w:r>
      <w:r w:rsidR="00C0169D" w:rsidRPr="003A6EF2">
        <w:rPr>
          <w:rFonts w:cs="Times New Roman"/>
          <w:color w:val="000000"/>
          <w:sz w:val="24"/>
          <w:szCs w:val="24"/>
        </w:rPr>
        <w:t>/</w:t>
      </w:r>
      <w:proofErr w:type="spellStart"/>
      <w:r w:rsidR="00C0169D" w:rsidRPr="003A6EF2">
        <w:rPr>
          <w:rFonts w:cs="Times New Roman"/>
          <w:color w:val="000000"/>
          <w:sz w:val="24"/>
          <w:szCs w:val="24"/>
        </w:rPr>
        <w:t>ographie</w:t>
      </w:r>
      <w:proofErr w:type="spellEnd"/>
      <w:r w:rsidR="00C0169D" w:rsidRPr="003A6EF2">
        <w:rPr>
          <w:rFonts w:cs="Times New Roman"/>
          <w:color w:val="000000"/>
          <w:sz w:val="24"/>
          <w:szCs w:val="24"/>
        </w:rPr>
        <w:t xml:space="preserve"> peut être comprise selon trois articulations</w:t>
      </w:r>
      <w:r w:rsidR="00FC5DB5" w:rsidRPr="003A6EF2">
        <w:rPr>
          <w:rFonts w:cs="Times New Roman"/>
          <w:color w:val="000000"/>
          <w:sz w:val="24"/>
          <w:szCs w:val="24"/>
        </w:rPr>
        <w:t xml:space="preserve"> – Art, Recherche et Transmissio</w:t>
      </w:r>
      <w:r w:rsidR="0063690A" w:rsidRPr="003A6EF2">
        <w:rPr>
          <w:rFonts w:cs="Times New Roman"/>
          <w:color w:val="000000"/>
          <w:sz w:val="24"/>
          <w:szCs w:val="24"/>
        </w:rPr>
        <w:t>n</w:t>
      </w:r>
      <w:r w:rsidR="00FC5DB5" w:rsidRPr="003A6EF2">
        <w:rPr>
          <w:rFonts w:cs="Times New Roman"/>
          <w:color w:val="000000"/>
          <w:sz w:val="24"/>
          <w:szCs w:val="24"/>
        </w:rPr>
        <w:t xml:space="preserve"> – </w:t>
      </w:r>
      <w:r w:rsidR="003B6F8A" w:rsidRPr="003A6EF2">
        <w:rPr>
          <w:rFonts w:cs="Times New Roman"/>
          <w:color w:val="000000"/>
          <w:sz w:val="24"/>
          <w:szCs w:val="24"/>
        </w:rPr>
        <w:t>ne s’</w:t>
      </w:r>
      <w:r w:rsidR="00770320" w:rsidRPr="003A6EF2">
        <w:rPr>
          <w:rFonts w:cs="Times New Roman"/>
          <w:color w:val="000000"/>
          <w:sz w:val="24"/>
          <w:szCs w:val="24"/>
        </w:rPr>
        <w:t xml:space="preserve">excluant pas, </w:t>
      </w:r>
      <w:r w:rsidR="00764E43" w:rsidRPr="003A6EF2">
        <w:rPr>
          <w:rFonts w:cs="Times New Roman"/>
          <w:color w:val="000000"/>
          <w:sz w:val="24"/>
          <w:szCs w:val="24"/>
        </w:rPr>
        <w:t>mais s’</w:t>
      </w:r>
      <w:r w:rsidR="00FC5DB5" w:rsidRPr="003A6EF2">
        <w:rPr>
          <w:rFonts w:cs="Times New Roman"/>
          <w:color w:val="000000"/>
          <w:sz w:val="24"/>
          <w:szCs w:val="24"/>
        </w:rPr>
        <w:t xml:space="preserve">entremêlant chacune au sein d’une même démarche. Cette approche, qui s’intéresse aux </w:t>
      </w:r>
      <w:r w:rsidR="00C0169D" w:rsidRPr="003A6EF2">
        <w:rPr>
          <w:rFonts w:cs="Times New Roman"/>
          <w:color w:val="000000"/>
          <w:sz w:val="24"/>
          <w:szCs w:val="24"/>
        </w:rPr>
        <w:t>processus plutôt qu’aux savoirs et à ses catégorisations</w:t>
      </w:r>
      <w:r w:rsidR="00FC5DB5" w:rsidRPr="003A6EF2">
        <w:rPr>
          <w:rFonts w:cs="Times New Roman"/>
          <w:color w:val="000000"/>
          <w:sz w:val="24"/>
          <w:szCs w:val="24"/>
        </w:rPr>
        <w:t xml:space="preserve">, vise </w:t>
      </w:r>
      <w:r w:rsidR="00C0169D" w:rsidRPr="003A6EF2">
        <w:rPr>
          <w:rFonts w:cs="Times New Roman"/>
          <w:color w:val="000000"/>
          <w:sz w:val="24"/>
          <w:szCs w:val="24"/>
        </w:rPr>
        <w:t>à repenser notre rapport à la création et à la connaissance afin d’en éclairer la réciprocité. Elle propose de comprendre le travail</w:t>
      </w:r>
      <w:r w:rsidR="0063690A" w:rsidRPr="003A6EF2">
        <w:rPr>
          <w:rFonts w:cs="Times New Roman"/>
          <w:color w:val="000000"/>
          <w:sz w:val="24"/>
          <w:szCs w:val="24"/>
        </w:rPr>
        <w:t xml:space="preserve"> des chercheurs, </w:t>
      </w:r>
      <w:r w:rsidR="00C0169D" w:rsidRPr="003A6EF2">
        <w:rPr>
          <w:rFonts w:cs="Times New Roman"/>
          <w:color w:val="000000"/>
          <w:sz w:val="24"/>
          <w:szCs w:val="24"/>
        </w:rPr>
        <w:t xml:space="preserve">des artistes </w:t>
      </w:r>
      <w:r w:rsidR="0063690A" w:rsidRPr="003A6EF2">
        <w:rPr>
          <w:rFonts w:cs="Times New Roman"/>
          <w:color w:val="000000"/>
          <w:sz w:val="24"/>
          <w:szCs w:val="24"/>
        </w:rPr>
        <w:t xml:space="preserve">et enseignants </w:t>
      </w:r>
      <w:r w:rsidR="00C0169D" w:rsidRPr="003A6EF2">
        <w:rPr>
          <w:rFonts w:cs="Times New Roman"/>
          <w:color w:val="000000"/>
          <w:sz w:val="24"/>
          <w:szCs w:val="24"/>
        </w:rPr>
        <w:t>comme étant une forme d’enquête vivante, mêlant vécu et objet</w:t>
      </w:r>
      <w:r w:rsidR="00E9119B" w:rsidRPr="003A6EF2">
        <w:rPr>
          <w:rFonts w:cs="Times New Roman"/>
          <w:color w:val="000000"/>
          <w:sz w:val="24"/>
          <w:szCs w:val="24"/>
        </w:rPr>
        <w:t xml:space="preserve">s d’études, caractérisée par une </w:t>
      </w:r>
      <w:r w:rsidR="0063690A" w:rsidRPr="003A6EF2">
        <w:rPr>
          <w:rFonts w:cs="Times New Roman"/>
          <w:color w:val="000000"/>
          <w:sz w:val="24"/>
          <w:szCs w:val="24"/>
        </w:rPr>
        <w:t xml:space="preserve">constante </w:t>
      </w:r>
      <w:r w:rsidR="003B6F8A" w:rsidRPr="003A6EF2">
        <w:rPr>
          <w:rFonts w:cs="Times New Roman"/>
          <w:color w:val="000000"/>
          <w:sz w:val="24"/>
          <w:szCs w:val="24"/>
        </w:rPr>
        <w:t>mise en questi</w:t>
      </w:r>
      <w:r w:rsidR="0063690A" w:rsidRPr="003A6EF2">
        <w:rPr>
          <w:rFonts w:cs="Times New Roman"/>
          <w:color w:val="000000"/>
          <w:sz w:val="24"/>
          <w:szCs w:val="24"/>
        </w:rPr>
        <w:t>on</w:t>
      </w:r>
      <w:r w:rsidR="00BC7F59" w:rsidRPr="003A6EF2">
        <w:rPr>
          <w:rFonts w:cs="Times New Roman"/>
          <w:color w:val="000000"/>
          <w:sz w:val="24"/>
          <w:szCs w:val="24"/>
        </w:rPr>
        <w:t>nement</w:t>
      </w:r>
      <w:r w:rsidR="0063690A" w:rsidRPr="003A6EF2">
        <w:rPr>
          <w:rFonts w:cs="Times New Roman"/>
          <w:color w:val="000000"/>
          <w:sz w:val="24"/>
          <w:szCs w:val="24"/>
        </w:rPr>
        <w:t xml:space="preserve"> des pratiques et valeurs de ses artisans.</w:t>
      </w:r>
    </w:p>
    <w:p w:rsidR="00C0169D" w:rsidRPr="003A6EF2" w:rsidRDefault="00C0169D" w:rsidP="001048A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  <w:r w:rsidRPr="003A6EF2">
        <w:rPr>
          <w:rFonts w:cs="Times New Roman"/>
          <w:color w:val="000000"/>
          <w:sz w:val="24"/>
          <w:szCs w:val="24"/>
        </w:rPr>
        <w:t>Ce symposium se ve</w:t>
      </w:r>
      <w:r w:rsidR="004D6164" w:rsidRPr="003A6EF2">
        <w:rPr>
          <w:rFonts w:cs="Times New Roman"/>
          <w:color w:val="000000"/>
          <w:sz w:val="24"/>
          <w:szCs w:val="24"/>
        </w:rPr>
        <w:t>ut d’abord un espace de partage</w:t>
      </w:r>
      <w:r w:rsidRPr="003A6EF2">
        <w:rPr>
          <w:rFonts w:cs="Times New Roman"/>
          <w:color w:val="000000"/>
          <w:sz w:val="24"/>
          <w:szCs w:val="24"/>
        </w:rPr>
        <w:t xml:space="preserve"> et de rencontres à teneure exploratoire et expérientiel</w:t>
      </w:r>
      <w:r w:rsidR="004D6164" w:rsidRPr="003A6EF2">
        <w:rPr>
          <w:rFonts w:cs="Times New Roman"/>
          <w:color w:val="000000"/>
          <w:sz w:val="24"/>
          <w:szCs w:val="24"/>
        </w:rPr>
        <w:t>le</w:t>
      </w:r>
      <w:r w:rsidRPr="003A6EF2">
        <w:rPr>
          <w:rFonts w:cs="Times New Roman"/>
          <w:color w:val="000000"/>
          <w:sz w:val="24"/>
          <w:szCs w:val="24"/>
        </w:rPr>
        <w:t>. Chercheur</w:t>
      </w:r>
      <w:r w:rsidR="00BC7F59" w:rsidRPr="003A6EF2">
        <w:rPr>
          <w:rFonts w:cs="Times New Roman"/>
          <w:color w:val="000000"/>
          <w:sz w:val="24"/>
          <w:szCs w:val="24"/>
        </w:rPr>
        <w:t>-e-</w:t>
      </w:r>
      <w:r w:rsidRPr="003A6EF2">
        <w:rPr>
          <w:rFonts w:cs="Times New Roman"/>
          <w:color w:val="000000"/>
          <w:sz w:val="24"/>
          <w:szCs w:val="24"/>
        </w:rPr>
        <w:t>s et artistes de toutes disciplines (littérature, arts visuels, théâtre, cinéma, musique, danse, performance, etc.) sont appelé</w:t>
      </w:r>
      <w:r w:rsidR="001F23ED" w:rsidRPr="003A6EF2">
        <w:rPr>
          <w:rFonts w:cs="Times New Roman"/>
          <w:color w:val="000000"/>
          <w:sz w:val="24"/>
          <w:szCs w:val="24"/>
        </w:rPr>
        <w:t>-e-</w:t>
      </w:r>
      <w:r w:rsidRPr="003A6EF2">
        <w:rPr>
          <w:rFonts w:cs="Times New Roman"/>
          <w:color w:val="000000"/>
          <w:sz w:val="24"/>
          <w:szCs w:val="24"/>
        </w:rPr>
        <w:t>s à participer de manières variées en proposant des ateliers, performances, projections, expositions et communications</w:t>
      </w:r>
      <w:r w:rsidR="00795352" w:rsidRPr="003A6EF2">
        <w:rPr>
          <w:rFonts w:cs="Times New Roman"/>
          <w:color w:val="000000"/>
          <w:sz w:val="24"/>
          <w:szCs w:val="24"/>
        </w:rPr>
        <w:t>.</w:t>
      </w:r>
    </w:p>
    <w:p w:rsidR="00146531" w:rsidRPr="003A6EF2" w:rsidRDefault="00E93A10" w:rsidP="00EC748E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3A6EF2">
        <w:rPr>
          <w:rFonts w:cs="Times New Roman"/>
          <w:color w:val="000000"/>
          <w:sz w:val="24"/>
          <w:szCs w:val="24"/>
        </w:rPr>
        <w:t xml:space="preserve">Les personnes intéressées doivent soumettre leur proposition </w:t>
      </w:r>
      <w:r w:rsidR="00CF1ABD" w:rsidRPr="003A6EF2">
        <w:rPr>
          <w:rFonts w:eastAsia="Times New Roman" w:cs="Times New Roman"/>
          <w:sz w:val="24"/>
          <w:szCs w:val="24"/>
        </w:rPr>
        <w:t xml:space="preserve">sous forme de </w:t>
      </w:r>
      <w:r w:rsidR="006A1493" w:rsidRPr="003A6EF2">
        <w:rPr>
          <w:rFonts w:eastAsia="Times New Roman" w:cs="Times New Roman"/>
          <w:b/>
          <w:bCs/>
          <w:sz w:val="24"/>
          <w:szCs w:val="24"/>
        </w:rPr>
        <w:t>résumé (environ 300 mots)</w:t>
      </w:r>
      <w:r w:rsidR="00CF1ABD" w:rsidRPr="003A6EF2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6A1493" w:rsidRPr="003A6EF2">
        <w:rPr>
          <w:rFonts w:eastAsia="Times New Roman" w:cs="Times New Roman"/>
          <w:sz w:val="24"/>
          <w:szCs w:val="24"/>
        </w:rPr>
        <w:t xml:space="preserve">accompagnées d'une brève </w:t>
      </w:r>
      <w:r w:rsidR="006A1493" w:rsidRPr="003A6EF2">
        <w:rPr>
          <w:rFonts w:eastAsia="Times New Roman" w:cs="Times New Roman"/>
          <w:b/>
          <w:bCs/>
          <w:sz w:val="24"/>
          <w:szCs w:val="24"/>
        </w:rPr>
        <w:t xml:space="preserve">biographie (environ 200 mots), </w:t>
      </w:r>
      <w:r w:rsidRPr="003A6EF2">
        <w:rPr>
          <w:rFonts w:cs="Times New Roman"/>
          <w:color w:val="000000"/>
          <w:sz w:val="24"/>
          <w:szCs w:val="24"/>
        </w:rPr>
        <w:t>à l'adresse suivante</w:t>
      </w:r>
      <w:r w:rsidR="00014017" w:rsidRPr="003A6EF2">
        <w:rPr>
          <w:rFonts w:cs="Times New Roman"/>
          <w:color w:val="000000"/>
          <w:sz w:val="24"/>
          <w:szCs w:val="24"/>
        </w:rPr>
        <w:t xml:space="preserve"> </w:t>
      </w:r>
      <w:r w:rsidR="006A1493" w:rsidRPr="003A6EF2">
        <w:rPr>
          <w:rFonts w:cs="Times New Roman"/>
          <w:color w:val="000000"/>
          <w:sz w:val="24"/>
          <w:szCs w:val="24"/>
        </w:rPr>
        <w:t>d'ici le 1er octobre 2016</w:t>
      </w:r>
      <w:r w:rsidR="00EC748E" w:rsidRPr="003A6EF2">
        <w:rPr>
          <w:rFonts w:cs="Times New Roman"/>
          <w:color w:val="000000"/>
          <w:sz w:val="24"/>
          <w:szCs w:val="24"/>
        </w:rPr>
        <w:t>,</w:t>
      </w:r>
      <w:r w:rsidR="00146531" w:rsidRPr="003A6EF2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146531" w:rsidRPr="003A6EF2">
        <w:rPr>
          <w:rFonts w:cs="Times New Roman"/>
          <w:color w:val="000000"/>
          <w:sz w:val="24"/>
          <w:szCs w:val="24"/>
        </w:rPr>
        <w:t>avec comme objet de courriel «</w:t>
      </w:r>
      <w:r w:rsidR="003A6EF2">
        <w:rPr>
          <w:rFonts w:cs="Times New Roman"/>
          <w:color w:val="000000"/>
          <w:sz w:val="24"/>
          <w:szCs w:val="24"/>
        </w:rPr>
        <w:t xml:space="preserve"> Symposium </w:t>
      </w:r>
      <w:r w:rsidR="00146531" w:rsidRPr="003A6EF2">
        <w:rPr>
          <w:rFonts w:cs="Times New Roman"/>
          <w:color w:val="000000"/>
          <w:sz w:val="24"/>
          <w:szCs w:val="24"/>
        </w:rPr>
        <w:t xml:space="preserve">Récit </w:t>
      </w:r>
      <w:proofErr w:type="spellStart"/>
      <w:r w:rsidR="00D4449D" w:rsidRPr="003A6EF2">
        <w:rPr>
          <w:rFonts w:cs="Times New Roman"/>
          <w:color w:val="000000"/>
          <w:sz w:val="24"/>
          <w:szCs w:val="24"/>
        </w:rPr>
        <w:t>Nom</w:t>
      </w:r>
      <w:r w:rsidR="00146531" w:rsidRPr="003A6EF2">
        <w:rPr>
          <w:rFonts w:cs="Times New Roman"/>
          <w:color w:val="000000"/>
          <w:sz w:val="24"/>
          <w:szCs w:val="24"/>
        </w:rPr>
        <w:t>@de</w:t>
      </w:r>
      <w:proofErr w:type="spellEnd"/>
      <w:r w:rsidR="003A6EF2">
        <w:rPr>
          <w:rFonts w:cs="Times New Roman"/>
          <w:color w:val="000000"/>
          <w:sz w:val="24"/>
          <w:szCs w:val="24"/>
        </w:rPr>
        <w:t> </w:t>
      </w:r>
      <w:r w:rsidR="00146531" w:rsidRPr="003A6EF2">
        <w:rPr>
          <w:rFonts w:cs="Times New Roman"/>
          <w:color w:val="000000"/>
          <w:sz w:val="24"/>
          <w:szCs w:val="24"/>
        </w:rPr>
        <w:t>»</w:t>
      </w:r>
      <w:r w:rsidR="00D006B4" w:rsidRPr="003A6EF2">
        <w:rPr>
          <w:rFonts w:eastAsia="Times New Roman" w:cs="Times New Roman"/>
          <w:b/>
          <w:bCs/>
          <w:sz w:val="24"/>
          <w:szCs w:val="24"/>
        </w:rPr>
        <w:t xml:space="preserve">: </w:t>
      </w:r>
    </w:p>
    <w:p w:rsidR="00C454BA" w:rsidRPr="003A6EF2" w:rsidRDefault="003A6EF2" w:rsidP="00555F29">
      <w:pPr>
        <w:spacing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3A6EF2">
        <w:rPr>
          <w:sz w:val="24"/>
          <w:szCs w:val="24"/>
        </w:rPr>
        <w:t>recit.nomade@gmail.com</w:t>
      </w:r>
    </w:p>
    <w:p w:rsidR="00120ABB" w:rsidRPr="003A6EF2" w:rsidRDefault="00120ABB" w:rsidP="00C454BA">
      <w:pPr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3A6EF2">
        <w:rPr>
          <w:rFonts w:cs="Times New Roman"/>
          <w:b/>
          <w:color w:val="000000"/>
          <w:sz w:val="24"/>
          <w:szCs w:val="24"/>
        </w:rPr>
        <w:t>Responsables:</w:t>
      </w:r>
    </w:p>
    <w:p w:rsidR="003E455A" w:rsidRPr="003A6EF2" w:rsidRDefault="003E455A" w:rsidP="00C454BA">
      <w:pPr>
        <w:tabs>
          <w:tab w:val="left" w:pos="1335"/>
        </w:tabs>
        <w:spacing w:after="0" w:line="240" w:lineRule="auto"/>
        <w:rPr>
          <w:sz w:val="24"/>
          <w:szCs w:val="24"/>
        </w:rPr>
      </w:pPr>
      <w:r w:rsidRPr="003A6EF2">
        <w:rPr>
          <w:sz w:val="24"/>
          <w:szCs w:val="24"/>
        </w:rPr>
        <w:t xml:space="preserve">Isabelle Miron, professeure de création littéraire à l'UQÀM </w:t>
      </w:r>
    </w:p>
    <w:p w:rsidR="007937D9" w:rsidRPr="003A6EF2" w:rsidRDefault="00CF1ABD" w:rsidP="004140B3">
      <w:pPr>
        <w:tabs>
          <w:tab w:val="left" w:pos="1335"/>
        </w:tabs>
        <w:spacing w:after="0" w:line="240" w:lineRule="auto"/>
        <w:rPr>
          <w:sz w:val="24"/>
          <w:szCs w:val="24"/>
        </w:rPr>
      </w:pPr>
      <w:r w:rsidRPr="003A6EF2">
        <w:rPr>
          <w:sz w:val="24"/>
          <w:szCs w:val="24"/>
        </w:rPr>
        <w:t xml:space="preserve">François </w:t>
      </w:r>
      <w:proofErr w:type="spellStart"/>
      <w:r w:rsidRPr="003A6EF2">
        <w:rPr>
          <w:sz w:val="24"/>
          <w:szCs w:val="24"/>
        </w:rPr>
        <w:t>Thibeault</w:t>
      </w:r>
      <w:proofErr w:type="spellEnd"/>
      <w:r w:rsidR="002F1D77" w:rsidRPr="003A6EF2">
        <w:rPr>
          <w:sz w:val="24"/>
          <w:szCs w:val="24"/>
        </w:rPr>
        <w:t xml:space="preserve">, </w:t>
      </w:r>
      <w:r w:rsidR="007A0035" w:rsidRPr="003A6EF2">
        <w:rPr>
          <w:sz w:val="24"/>
          <w:szCs w:val="24"/>
        </w:rPr>
        <w:t>chercheur postdoctoral</w:t>
      </w:r>
      <w:r w:rsidR="00A366BD" w:rsidRPr="003A6EF2">
        <w:rPr>
          <w:sz w:val="24"/>
          <w:szCs w:val="24"/>
        </w:rPr>
        <w:t xml:space="preserve"> </w:t>
      </w:r>
    </w:p>
    <w:p w:rsidR="007937D9" w:rsidRPr="003A6EF2" w:rsidRDefault="00AA3F32" w:rsidP="004140B3">
      <w:pPr>
        <w:tabs>
          <w:tab w:val="left" w:pos="1335"/>
        </w:tabs>
        <w:spacing w:after="0" w:line="240" w:lineRule="auto"/>
        <w:rPr>
          <w:sz w:val="24"/>
          <w:szCs w:val="24"/>
        </w:rPr>
      </w:pPr>
      <w:r w:rsidRPr="003A6EF2">
        <w:rPr>
          <w:sz w:val="24"/>
          <w:szCs w:val="24"/>
        </w:rPr>
        <w:t>Groupe de recherche</w:t>
      </w:r>
      <w:r w:rsidR="003F0F34" w:rsidRPr="003A6EF2">
        <w:rPr>
          <w:sz w:val="24"/>
          <w:szCs w:val="24"/>
        </w:rPr>
        <w:t>-création</w:t>
      </w:r>
      <w:r w:rsidRPr="003A6EF2">
        <w:rPr>
          <w:sz w:val="24"/>
          <w:szCs w:val="24"/>
        </w:rPr>
        <w:t xml:space="preserve"> Récit </w:t>
      </w:r>
      <w:proofErr w:type="spellStart"/>
      <w:r w:rsidR="00B81815" w:rsidRPr="003A6EF2">
        <w:rPr>
          <w:sz w:val="24"/>
          <w:szCs w:val="24"/>
        </w:rPr>
        <w:t>Nom@de</w:t>
      </w:r>
      <w:proofErr w:type="spellEnd"/>
      <w:r w:rsidR="00B81815" w:rsidRPr="003A6EF2">
        <w:rPr>
          <w:sz w:val="24"/>
          <w:szCs w:val="24"/>
        </w:rPr>
        <w:t xml:space="preserve"> </w:t>
      </w:r>
    </w:p>
    <w:p w:rsidR="00AA3F32" w:rsidRPr="003A6EF2" w:rsidRDefault="00B81815" w:rsidP="004140B3">
      <w:pPr>
        <w:tabs>
          <w:tab w:val="left" w:pos="1335"/>
        </w:tabs>
        <w:spacing w:after="0" w:line="240" w:lineRule="auto"/>
        <w:rPr>
          <w:sz w:val="24"/>
          <w:szCs w:val="24"/>
        </w:rPr>
      </w:pPr>
      <w:r w:rsidRPr="003A6EF2">
        <w:rPr>
          <w:sz w:val="24"/>
          <w:szCs w:val="24"/>
        </w:rPr>
        <w:t>www.recit-nomade.uqam.ca</w:t>
      </w:r>
    </w:p>
    <w:p w:rsidR="00D85F77" w:rsidRPr="003A6EF2" w:rsidRDefault="00D85F77" w:rsidP="001048AB">
      <w:pPr>
        <w:tabs>
          <w:tab w:val="left" w:pos="1335"/>
        </w:tabs>
        <w:spacing w:line="240" w:lineRule="auto"/>
        <w:jc w:val="both"/>
        <w:rPr>
          <w:sz w:val="24"/>
          <w:szCs w:val="24"/>
        </w:rPr>
      </w:pPr>
    </w:p>
    <w:p w:rsidR="00D85F77" w:rsidRPr="003A6EF2" w:rsidRDefault="00D85F77" w:rsidP="00D85F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  <w:lang w:val="fr-FR"/>
        </w:rPr>
      </w:pPr>
      <w:r w:rsidRPr="003A6EF2">
        <w:rPr>
          <w:rFonts w:cs="Times New Roman"/>
          <w:b/>
          <w:color w:val="000000"/>
          <w:sz w:val="24"/>
          <w:szCs w:val="24"/>
          <w:lang w:val="fr-FR"/>
        </w:rPr>
        <w:t>Bibliographie</w:t>
      </w:r>
      <w:r w:rsidR="00AD0021">
        <w:rPr>
          <w:rFonts w:cs="Times New Roman"/>
          <w:b/>
          <w:color w:val="000000"/>
          <w:sz w:val="24"/>
          <w:szCs w:val="24"/>
          <w:lang w:val="fr-FR"/>
        </w:rPr>
        <w:t>:</w:t>
      </w:r>
    </w:p>
    <w:p w:rsidR="00D85F77" w:rsidRPr="003A6EF2" w:rsidRDefault="00D85F77" w:rsidP="00D85F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fr-FR"/>
        </w:rPr>
      </w:pPr>
      <w:r w:rsidRPr="003A6EF2">
        <w:rPr>
          <w:rFonts w:cs="Times New Roman"/>
          <w:color w:val="000000"/>
          <w:sz w:val="24"/>
          <w:szCs w:val="24"/>
          <w:lang w:val="fr-FR"/>
        </w:rPr>
        <w:t xml:space="preserve">ÉMOND, Bernard, </w:t>
      </w:r>
      <w:r w:rsidRPr="003A6EF2">
        <w:rPr>
          <w:rFonts w:cs="Times New Roman"/>
          <w:i/>
          <w:color w:val="000000"/>
          <w:sz w:val="24"/>
          <w:szCs w:val="24"/>
          <w:lang w:val="fr-FR"/>
        </w:rPr>
        <w:t>Il y a trop d’images</w:t>
      </w:r>
      <w:r w:rsidRPr="003A6EF2">
        <w:rPr>
          <w:rFonts w:cs="Times New Roman"/>
          <w:color w:val="000000"/>
          <w:sz w:val="24"/>
          <w:szCs w:val="24"/>
          <w:lang w:val="fr-FR"/>
        </w:rPr>
        <w:t>, Montréal, Lux, 2011.</w:t>
      </w:r>
    </w:p>
    <w:p w:rsidR="00D85F77" w:rsidRPr="003A6EF2" w:rsidRDefault="00D85F77" w:rsidP="00D85F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fr-FR"/>
        </w:rPr>
      </w:pPr>
      <w:r w:rsidRPr="003A6EF2">
        <w:rPr>
          <w:rFonts w:cs="Times New Roman"/>
          <w:color w:val="000000"/>
          <w:sz w:val="24"/>
          <w:szCs w:val="24"/>
          <w:lang w:val="fr-FR"/>
        </w:rPr>
        <w:t>IRWIN, Rita L., « A/r/</w:t>
      </w:r>
      <w:proofErr w:type="spellStart"/>
      <w:r w:rsidRPr="003A6EF2">
        <w:rPr>
          <w:rFonts w:cs="Times New Roman"/>
          <w:color w:val="000000"/>
          <w:sz w:val="24"/>
          <w:szCs w:val="24"/>
          <w:lang w:val="fr-FR"/>
        </w:rPr>
        <w:t>tography</w:t>
      </w:r>
      <w:proofErr w:type="spellEnd"/>
      <w:r w:rsidRPr="003A6EF2">
        <w:rPr>
          <w:rFonts w:cs="Times New Roman"/>
          <w:color w:val="000000"/>
          <w:sz w:val="24"/>
          <w:szCs w:val="24"/>
          <w:lang w:val="fr-FR"/>
        </w:rPr>
        <w:t xml:space="preserve"> », Lisa M. </w:t>
      </w:r>
      <w:proofErr w:type="spellStart"/>
      <w:r w:rsidRPr="003A6EF2">
        <w:rPr>
          <w:rFonts w:cs="Times New Roman"/>
          <w:color w:val="000000"/>
          <w:sz w:val="24"/>
          <w:szCs w:val="24"/>
          <w:lang w:val="fr-FR"/>
        </w:rPr>
        <w:t>Given</w:t>
      </w:r>
      <w:proofErr w:type="spellEnd"/>
      <w:r w:rsidRPr="003A6EF2">
        <w:rPr>
          <w:rFonts w:cs="Times New Roman"/>
          <w:color w:val="000000"/>
          <w:sz w:val="24"/>
          <w:szCs w:val="24"/>
          <w:lang w:val="fr-FR"/>
        </w:rPr>
        <w:t xml:space="preserve"> (</w:t>
      </w:r>
      <w:proofErr w:type="spellStart"/>
      <w:r w:rsidRPr="003A6EF2">
        <w:rPr>
          <w:rFonts w:cs="Times New Roman"/>
          <w:color w:val="000000"/>
          <w:sz w:val="24"/>
          <w:szCs w:val="24"/>
          <w:lang w:val="fr-FR"/>
        </w:rPr>
        <w:t>dir</w:t>
      </w:r>
      <w:proofErr w:type="spellEnd"/>
      <w:r w:rsidRPr="003A6EF2">
        <w:rPr>
          <w:rFonts w:cs="Times New Roman"/>
          <w:color w:val="000000"/>
          <w:sz w:val="24"/>
          <w:szCs w:val="24"/>
          <w:lang w:val="fr-FR"/>
        </w:rPr>
        <w:t xml:space="preserve">.), The SAGE </w:t>
      </w:r>
      <w:proofErr w:type="spellStart"/>
      <w:r w:rsidRPr="003A6EF2">
        <w:rPr>
          <w:rFonts w:cs="Times New Roman"/>
          <w:color w:val="000000"/>
          <w:sz w:val="24"/>
          <w:szCs w:val="24"/>
          <w:lang w:val="fr-FR"/>
        </w:rPr>
        <w:t>Encyclopedia</w:t>
      </w:r>
      <w:proofErr w:type="spellEnd"/>
      <w:r w:rsidRPr="003A6EF2">
        <w:rPr>
          <w:rFonts w:cs="Times New Roman"/>
          <w:color w:val="000000"/>
          <w:sz w:val="24"/>
          <w:szCs w:val="24"/>
          <w:lang w:val="fr-FR"/>
        </w:rPr>
        <w:t xml:space="preserve"> of Qualitative </w:t>
      </w:r>
      <w:proofErr w:type="spellStart"/>
      <w:r w:rsidRPr="003A6EF2">
        <w:rPr>
          <w:rFonts w:cs="Times New Roman"/>
          <w:color w:val="000000"/>
          <w:sz w:val="24"/>
          <w:szCs w:val="24"/>
          <w:lang w:val="fr-FR"/>
        </w:rPr>
        <w:t>Research</w:t>
      </w:r>
      <w:proofErr w:type="spellEnd"/>
      <w:r w:rsidRPr="003A6EF2">
        <w:rPr>
          <w:rFonts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A6EF2">
        <w:rPr>
          <w:rFonts w:cs="Times New Roman"/>
          <w:color w:val="000000"/>
          <w:sz w:val="24"/>
          <w:szCs w:val="24"/>
          <w:lang w:val="fr-FR"/>
        </w:rPr>
        <w:t>Methods</w:t>
      </w:r>
      <w:proofErr w:type="spellEnd"/>
      <w:r w:rsidRPr="003A6EF2">
        <w:rPr>
          <w:rFonts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3A6EF2">
        <w:rPr>
          <w:rFonts w:cs="Times New Roman"/>
          <w:color w:val="000000"/>
          <w:sz w:val="24"/>
          <w:szCs w:val="24"/>
          <w:lang w:val="fr-FR"/>
        </w:rPr>
        <w:t>Thousand</w:t>
      </w:r>
      <w:proofErr w:type="spellEnd"/>
      <w:r w:rsidRPr="003A6EF2">
        <w:rPr>
          <w:rFonts w:cs="Times New Roman"/>
          <w:color w:val="000000"/>
          <w:sz w:val="24"/>
          <w:szCs w:val="24"/>
          <w:lang w:val="fr-FR"/>
        </w:rPr>
        <w:t xml:space="preserve"> Oaks, SAGE, 2008.</w:t>
      </w:r>
    </w:p>
    <w:p w:rsidR="00D85F77" w:rsidRPr="003A6EF2" w:rsidRDefault="00D85F77" w:rsidP="00D85F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fr-FR"/>
        </w:rPr>
      </w:pPr>
      <w:r w:rsidRPr="003A6EF2">
        <w:rPr>
          <w:rFonts w:cs="Times New Roman"/>
          <w:color w:val="000000"/>
          <w:sz w:val="24"/>
          <w:szCs w:val="24"/>
          <w:lang w:val="fr-FR"/>
        </w:rPr>
        <w:t xml:space="preserve">RIVARD, Yvon, </w:t>
      </w:r>
      <w:r w:rsidRPr="003A6EF2">
        <w:rPr>
          <w:rFonts w:cs="Times New Roman"/>
          <w:i/>
          <w:color w:val="000000"/>
          <w:sz w:val="24"/>
          <w:szCs w:val="24"/>
          <w:lang w:val="fr-FR"/>
        </w:rPr>
        <w:t>Une idée simple</w:t>
      </w:r>
      <w:r w:rsidRPr="003A6EF2">
        <w:rPr>
          <w:rFonts w:cs="Times New Roman"/>
          <w:color w:val="000000"/>
          <w:sz w:val="24"/>
          <w:szCs w:val="24"/>
          <w:lang w:val="fr-FR"/>
        </w:rPr>
        <w:t>, Montréal, Boréal, « Papiers collés », 2010.</w:t>
      </w:r>
    </w:p>
    <w:p w:rsidR="00D85F77" w:rsidRPr="001E2102" w:rsidRDefault="00D85F77" w:rsidP="00D85F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en-CA"/>
        </w:rPr>
      </w:pPr>
      <w:r w:rsidRPr="001E2102">
        <w:rPr>
          <w:rFonts w:cs="Times New Roman"/>
          <w:color w:val="000000"/>
          <w:sz w:val="24"/>
          <w:szCs w:val="24"/>
          <w:lang w:val="en-CA"/>
        </w:rPr>
        <w:t xml:space="preserve">SPRINGGAY, Stephanie, Rita L. Irwin, Carl Leggo, et Peter Gouzouasis (dir.), </w:t>
      </w:r>
      <w:r w:rsidRPr="001E2102">
        <w:rPr>
          <w:rFonts w:cs="Times New Roman"/>
          <w:i/>
          <w:color w:val="000000"/>
          <w:sz w:val="24"/>
          <w:szCs w:val="24"/>
          <w:lang w:val="en-CA"/>
        </w:rPr>
        <w:t>Being with A/R/Tography</w:t>
      </w:r>
      <w:r w:rsidRPr="001E2102">
        <w:rPr>
          <w:rFonts w:cs="Times New Roman"/>
          <w:color w:val="000000"/>
          <w:sz w:val="24"/>
          <w:szCs w:val="24"/>
          <w:lang w:val="en-CA"/>
        </w:rPr>
        <w:t>,Rotterdam, Sense Publishers, 2008.</w:t>
      </w:r>
    </w:p>
    <w:p w:rsidR="00D85F77" w:rsidRPr="003A6EF2" w:rsidRDefault="00D85F77" w:rsidP="00D85F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fr-FR"/>
        </w:rPr>
      </w:pPr>
      <w:r w:rsidRPr="003A6EF2">
        <w:rPr>
          <w:rFonts w:cs="Times New Roman"/>
          <w:color w:val="000000"/>
          <w:sz w:val="24"/>
          <w:szCs w:val="24"/>
          <w:lang w:val="fr-FR"/>
        </w:rPr>
        <w:t xml:space="preserve">TURNER, Victor, </w:t>
      </w:r>
      <w:r w:rsidRPr="003A6EF2">
        <w:rPr>
          <w:rFonts w:cs="Times New Roman"/>
          <w:i/>
          <w:color w:val="000000"/>
          <w:sz w:val="24"/>
          <w:szCs w:val="24"/>
          <w:lang w:val="fr-FR"/>
        </w:rPr>
        <w:t xml:space="preserve">The </w:t>
      </w:r>
      <w:proofErr w:type="spellStart"/>
      <w:r w:rsidRPr="003A6EF2">
        <w:rPr>
          <w:rFonts w:cs="Times New Roman"/>
          <w:i/>
          <w:color w:val="000000"/>
          <w:sz w:val="24"/>
          <w:szCs w:val="24"/>
          <w:lang w:val="fr-FR"/>
        </w:rPr>
        <w:t>Ritual</w:t>
      </w:r>
      <w:proofErr w:type="spellEnd"/>
      <w:r w:rsidRPr="003A6EF2">
        <w:rPr>
          <w:rFonts w:cs="Times New Roman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3A6EF2">
        <w:rPr>
          <w:rFonts w:cs="Times New Roman"/>
          <w:i/>
          <w:color w:val="000000"/>
          <w:sz w:val="24"/>
          <w:szCs w:val="24"/>
          <w:lang w:val="fr-FR"/>
        </w:rPr>
        <w:t>Process</w:t>
      </w:r>
      <w:proofErr w:type="spellEnd"/>
      <w:r w:rsidRPr="003A6EF2">
        <w:rPr>
          <w:rFonts w:cs="Times New Roman"/>
          <w:i/>
          <w:color w:val="000000"/>
          <w:sz w:val="24"/>
          <w:szCs w:val="24"/>
          <w:lang w:val="fr-FR"/>
        </w:rPr>
        <w:t>: Structure and Anti-structure</w:t>
      </w:r>
      <w:r w:rsidRPr="003A6EF2">
        <w:rPr>
          <w:rFonts w:cs="Times New Roman"/>
          <w:color w:val="000000"/>
          <w:sz w:val="24"/>
          <w:szCs w:val="24"/>
          <w:lang w:val="fr-FR"/>
        </w:rPr>
        <w:t>, New York, Aldine, 1969.</w:t>
      </w:r>
    </w:p>
    <w:p w:rsidR="00E63A67" w:rsidRPr="003A6EF2" w:rsidRDefault="00E63A67" w:rsidP="00D85F77">
      <w:pPr>
        <w:tabs>
          <w:tab w:val="left" w:pos="1335"/>
        </w:tabs>
        <w:spacing w:line="240" w:lineRule="auto"/>
        <w:jc w:val="both"/>
        <w:rPr>
          <w:rFonts w:eastAsia="Calibri" w:cs="Calibri"/>
          <w:sz w:val="24"/>
          <w:szCs w:val="24"/>
        </w:rPr>
      </w:pPr>
      <w:r w:rsidRPr="003A6EF2">
        <w:rPr>
          <w:rFonts w:eastAsia="Calibri" w:cs="Calibri"/>
          <w:sz w:val="24"/>
          <w:szCs w:val="24"/>
        </w:rPr>
        <w:lastRenderedPageBreak/>
        <w:t xml:space="preserve">URBAIN, Jean-Didier. 2002. </w:t>
      </w:r>
      <w:r w:rsidRPr="003A6EF2">
        <w:rPr>
          <w:rFonts w:eastAsia="Calibri" w:cs="Calibri"/>
          <w:i/>
          <w:sz w:val="24"/>
          <w:szCs w:val="24"/>
        </w:rPr>
        <w:t>L’idiot du voyage. Histoires de touristes</w:t>
      </w:r>
      <w:r w:rsidRPr="003A6EF2">
        <w:rPr>
          <w:rFonts w:eastAsia="Calibri" w:cs="Calibri"/>
          <w:sz w:val="24"/>
          <w:szCs w:val="24"/>
        </w:rPr>
        <w:t>. 2</w:t>
      </w:r>
      <w:r w:rsidRPr="003A6EF2">
        <w:rPr>
          <w:rFonts w:eastAsia="Calibri" w:cs="Calibri"/>
          <w:sz w:val="24"/>
          <w:szCs w:val="24"/>
          <w:vertAlign w:val="superscript"/>
        </w:rPr>
        <w:t>e</w:t>
      </w:r>
      <w:r w:rsidRPr="003A6EF2">
        <w:rPr>
          <w:rFonts w:eastAsia="Calibri" w:cs="Calibri"/>
          <w:sz w:val="24"/>
          <w:szCs w:val="24"/>
        </w:rPr>
        <w:t xml:space="preserve"> éd. Coll. « Petite bibliothèque ». Payot.</w:t>
      </w:r>
    </w:p>
    <w:p w:rsidR="00D85F77" w:rsidRPr="003A6EF2" w:rsidRDefault="00D85F77" w:rsidP="00D85F77">
      <w:pPr>
        <w:tabs>
          <w:tab w:val="left" w:pos="1335"/>
        </w:tabs>
        <w:spacing w:line="240" w:lineRule="auto"/>
        <w:jc w:val="both"/>
        <w:rPr>
          <w:sz w:val="24"/>
          <w:szCs w:val="24"/>
        </w:rPr>
      </w:pPr>
      <w:r w:rsidRPr="003A6EF2">
        <w:rPr>
          <w:rFonts w:cs="Times New Roman"/>
          <w:color w:val="000000"/>
          <w:sz w:val="24"/>
          <w:szCs w:val="24"/>
          <w:lang w:val="fr-FR"/>
        </w:rPr>
        <w:t xml:space="preserve">VARELA, Francesco, </w:t>
      </w:r>
      <w:r w:rsidRPr="003A6EF2">
        <w:rPr>
          <w:rFonts w:cs="Times New Roman"/>
          <w:i/>
          <w:color w:val="000000"/>
          <w:sz w:val="24"/>
          <w:szCs w:val="24"/>
          <w:lang w:val="fr-FR"/>
        </w:rPr>
        <w:t>La complexité : vertiges et promesses</w:t>
      </w:r>
      <w:r w:rsidRPr="003A6EF2">
        <w:rPr>
          <w:rFonts w:cs="Times New Roman"/>
          <w:color w:val="000000"/>
          <w:sz w:val="24"/>
          <w:szCs w:val="24"/>
          <w:lang w:val="fr-FR"/>
        </w:rPr>
        <w:t>, Le Pommier/Poche, 2006</w:t>
      </w:r>
      <w:r w:rsidR="00DF4472" w:rsidRPr="003A6EF2">
        <w:rPr>
          <w:rFonts w:cs="Times New Roman"/>
          <w:color w:val="000000"/>
          <w:sz w:val="24"/>
          <w:szCs w:val="24"/>
          <w:lang w:val="fr-FR"/>
        </w:rPr>
        <w:t>.</w:t>
      </w:r>
    </w:p>
    <w:sectPr w:rsidR="00D85F77" w:rsidRPr="003A6E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07FD2"/>
    <w:multiLevelType w:val="hybridMultilevel"/>
    <w:tmpl w:val="89DC3FBA"/>
    <w:lvl w:ilvl="0" w:tplc="DBD2B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7D"/>
    <w:rsid w:val="00006A67"/>
    <w:rsid w:val="00014017"/>
    <w:rsid w:val="00051FDE"/>
    <w:rsid w:val="00054D16"/>
    <w:rsid w:val="000661C8"/>
    <w:rsid w:val="000665BD"/>
    <w:rsid w:val="00076986"/>
    <w:rsid w:val="000811FC"/>
    <w:rsid w:val="000849EA"/>
    <w:rsid w:val="0009336B"/>
    <w:rsid w:val="0009627D"/>
    <w:rsid w:val="000A7910"/>
    <w:rsid w:val="000B7E0F"/>
    <w:rsid w:val="000D6E1E"/>
    <w:rsid w:val="000F0549"/>
    <w:rsid w:val="001048AB"/>
    <w:rsid w:val="00120ABB"/>
    <w:rsid w:val="00122271"/>
    <w:rsid w:val="00126A39"/>
    <w:rsid w:val="00127227"/>
    <w:rsid w:val="00146531"/>
    <w:rsid w:val="00146821"/>
    <w:rsid w:val="00157E33"/>
    <w:rsid w:val="001610CF"/>
    <w:rsid w:val="001A5223"/>
    <w:rsid w:val="001A5F8C"/>
    <w:rsid w:val="001E2102"/>
    <w:rsid w:val="001F1B7B"/>
    <w:rsid w:val="001F23ED"/>
    <w:rsid w:val="001F3FD2"/>
    <w:rsid w:val="00267EA8"/>
    <w:rsid w:val="002D062D"/>
    <w:rsid w:val="002D4133"/>
    <w:rsid w:val="002D73B1"/>
    <w:rsid w:val="002E55A4"/>
    <w:rsid w:val="002E799D"/>
    <w:rsid w:val="002F0D8B"/>
    <w:rsid w:val="002F1D77"/>
    <w:rsid w:val="002F3CCC"/>
    <w:rsid w:val="003226B1"/>
    <w:rsid w:val="00325D51"/>
    <w:rsid w:val="00326A81"/>
    <w:rsid w:val="00357673"/>
    <w:rsid w:val="00373F65"/>
    <w:rsid w:val="003767BA"/>
    <w:rsid w:val="003836A7"/>
    <w:rsid w:val="00392261"/>
    <w:rsid w:val="003A6EF2"/>
    <w:rsid w:val="003B6F8A"/>
    <w:rsid w:val="003E455A"/>
    <w:rsid w:val="003F0F34"/>
    <w:rsid w:val="004140B3"/>
    <w:rsid w:val="00422074"/>
    <w:rsid w:val="004A6428"/>
    <w:rsid w:val="004B26E1"/>
    <w:rsid w:val="004D6164"/>
    <w:rsid w:val="004E7E8D"/>
    <w:rsid w:val="00507030"/>
    <w:rsid w:val="00543E8D"/>
    <w:rsid w:val="00555F29"/>
    <w:rsid w:val="0056081C"/>
    <w:rsid w:val="00565C70"/>
    <w:rsid w:val="005846D3"/>
    <w:rsid w:val="00594215"/>
    <w:rsid w:val="005966BB"/>
    <w:rsid w:val="005B31B1"/>
    <w:rsid w:val="00604ED6"/>
    <w:rsid w:val="00633A7F"/>
    <w:rsid w:val="0063690A"/>
    <w:rsid w:val="00666CE0"/>
    <w:rsid w:val="00670AAF"/>
    <w:rsid w:val="00672AB8"/>
    <w:rsid w:val="006A1493"/>
    <w:rsid w:val="006B5FB4"/>
    <w:rsid w:val="006C22FA"/>
    <w:rsid w:val="006D3318"/>
    <w:rsid w:val="006D5C4A"/>
    <w:rsid w:val="006E08B9"/>
    <w:rsid w:val="006F0F29"/>
    <w:rsid w:val="006F46F8"/>
    <w:rsid w:val="00700F6E"/>
    <w:rsid w:val="00707F82"/>
    <w:rsid w:val="0073052B"/>
    <w:rsid w:val="0075427F"/>
    <w:rsid w:val="007621E4"/>
    <w:rsid w:val="00764E43"/>
    <w:rsid w:val="00765401"/>
    <w:rsid w:val="00770320"/>
    <w:rsid w:val="007724F3"/>
    <w:rsid w:val="007937D9"/>
    <w:rsid w:val="00795352"/>
    <w:rsid w:val="00797516"/>
    <w:rsid w:val="007A0035"/>
    <w:rsid w:val="007B3F42"/>
    <w:rsid w:val="007D3104"/>
    <w:rsid w:val="007D4C05"/>
    <w:rsid w:val="007F5265"/>
    <w:rsid w:val="00801B4C"/>
    <w:rsid w:val="00811B66"/>
    <w:rsid w:val="00822B34"/>
    <w:rsid w:val="00827736"/>
    <w:rsid w:val="008444F6"/>
    <w:rsid w:val="00850E80"/>
    <w:rsid w:val="008610C4"/>
    <w:rsid w:val="008613F5"/>
    <w:rsid w:val="00875054"/>
    <w:rsid w:val="0088269A"/>
    <w:rsid w:val="00884A85"/>
    <w:rsid w:val="008B51AD"/>
    <w:rsid w:val="008F1357"/>
    <w:rsid w:val="008F613F"/>
    <w:rsid w:val="008F7A3F"/>
    <w:rsid w:val="009036DA"/>
    <w:rsid w:val="00944221"/>
    <w:rsid w:val="00947FF9"/>
    <w:rsid w:val="009711CD"/>
    <w:rsid w:val="00974250"/>
    <w:rsid w:val="009B4207"/>
    <w:rsid w:val="00A366BD"/>
    <w:rsid w:val="00A556E4"/>
    <w:rsid w:val="00A60A6B"/>
    <w:rsid w:val="00A70713"/>
    <w:rsid w:val="00A8564E"/>
    <w:rsid w:val="00AA3F32"/>
    <w:rsid w:val="00AB6DC7"/>
    <w:rsid w:val="00AD0021"/>
    <w:rsid w:val="00AD1E9A"/>
    <w:rsid w:val="00AE67CF"/>
    <w:rsid w:val="00AE721C"/>
    <w:rsid w:val="00AE7753"/>
    <w:rsid w:val="00B13A03"/>
    <w:rsid w:val="00B6532B"/>
    <w:rsid w:val="00B7327D"/>
    <w:rsid w:val="00B81815"/>
    <w:rsid w:val="00B82BDC"/>
    <w:rsid w:val="00B9124F"/>
    <w:rsid w:val="00B93519"/>
    <w:rsid w:val="00BB55D0"/>
    <w:rsid w:val="00BC34D1"/>
    <w:rsid w:val="00BC7F59"/>
    <w:rsid w:val="00BE2953"/>
    <w:rsid w:val="00BF731B"/>
    <w:rsid w:val="00C0169D"/>
    <w:rsid w:val="00C20C8A"/>
    <w:rsid w:val="00C225E8"/>
    <w:rsid w:val="00C41131"/>
    <w:rsid w:val="00C454BA"/>
    <w:rsid w:val="00C574D4"/>
    <w:rsid w:val="00C647ED"/>
    <w:rsid w:val="00C67DB7"/>
    <w:rsid w:val="00C93B7D"/>
    <w:rsid w:val="00C95581"/>
    <w:rsid w:val="00C96798"/>
    <w:rsid w:val="00CA22B9"/>
    <w:rsid w:val="00CA4D35"/>
    <w:rsid w:val="00CA741E"/>
    <w:rsid w:val="00CC6437"/>
    <w:rsid w:val="00CF16FE"/>
    <w:rsid w:val="00CF1ABD"/>
    <w:rsid w:val="00CF5AA6"/>
    <w:rsid w:val="00CF7086"/>
    <w:rsid w:val="00D006B4"/>
    <w:rsid w:val="00D07596"/>
    <w:rsid w:val="00D12E00"/>
    <w:rsid w:val="00D30756"/>
    <w:rsid w:val="00D37C92"/>
    <w:rsid w:val="00D403FD"/>
    <w:rsid w:val="00D42C31"/>
    <w:rsid w:val="00D4449D"/>
    <w:rsid w:val="00D524E4"/>
    <w:rsid w:val="00D65DB0"/>
    <w:rsid w:val="00D677FD"/>
    <w:rsid w:val="00D764AF"/>
    <w:rsid w:val="00D85F77"/>
    <w:rsid w:val="00D861F5"/>
    <w:rsid w:val="00DC6BF0"/>
    <w:rsid w:val="00DD77B4"/>
    <w:rsid w:val="00DF4472"/>
    <w:rsid w:val="00E2733B"/>
    <w:rsid w:val="00E32D8F"/>
    <w:rsid w:val="00E34C90"/>
    <w:rsid w:val="00E41870"/>
    <w:rsid w:val="00E42004"/>
    <w:rsid w:val="00E51A3A"/>
    <w:rsid w:val="00E63A67"/>
    <w:rsid w:val="00E9119B"/>
    <w:rsid w:val="00E93A10"/>
    <w:rsid w:val="00EA0C60"/>
    <w:rsid w:val="00EA10CD"/>
    <w:rsid w:val="00EA4CAB"/>
    <w:rsid w:val="00EB20F3"/>
    <w:rsid w:val="00EB4DD3"/>
    <w:rsid w:val="00EC748E"/>
    <w:rsid w:val="00EE3E90"/>
    <w:rsid w:val="00F03E79"/>
    <w:rsid w:val="00F119B9"/>
    <w:rsid w:val="00F15E98"/>
    <w:rsid w:val="00F2607F"/>
    <w:rsid w:val="00F37916"/>
    <w:rsid w:val="00F56B8B"/>
    <w:rsid w:val="00F578AE"/>
    <w:rsid w:val="00F956BD"/>
    <w:rsid w:val="00FA2C46"/>
    <w:rsid w:val="00FC0420"/>
    <w:rsid w:val="00FC1B30"/>
    <w:rsid w:val="00FC5DB5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6C586E-62BA-4ED9-882A-BE45A8DA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6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06B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818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18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18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18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181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815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B81815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2016-06-15T16:06:00Z</cp:lastPrinted>
  <dcterms:created xsi:type="dcterms:W3CDTF">2016-06-21T21:40:00Z</dcterms:created>
  <dcterms:modified xsi:type="dcterms:W3CDTF">2016-06-21T21:40:00Z</dcterms:modified>
</cp:coreProperties>
</file>